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9728A2" w14:textId="47884019" w:rsidR="00EE5EA9" w:rsidRPr="00651C8B" w:rsidRDefault="00EE5EA9">
      <w:pPr>
        <w:pBdr>
          <w:bottom w:val="single" w:sz="4" w:space="1" w:color="auto"/>
        </w:pBdr>
        <w:ind w:left="0"/>
        <w:rPr>
          <w:rFonts w:ascii="Calibri" w:hAnsi="Calibri" w:cs="Calibri"/>
          <w:spacing w:val="0"/>
          <w:sz w:val="22"/>
          <w:szCs w:val="22"/>
          <w:lang w:val="en-GB"/>
        </w:rPr>
      </w:pPr>
      <w:r w:rsidRPr="00651C8B">
        <w:rPr>
          <w:rFonts w:ascii="Calibri" w:hAnsi="Calibri" w:cs="Calibri"/>
          <w:spacing w:val="0"/>
          <w:sz w:val="22"/>
          <w:szCs w:val="22"/>
          <w:lang w:val="en-GB"/>
        </w:rPr>
        <w:t>PRESS</w:t>
      </w:r>
      <w:r w:rsidR="00604FA7" w:rsidRPr="00651C8B">
        <w:rPr>
          <w:rFonts w:ascii="Calibri" w:hAnsi="Calibri" w:cs="Calibri"/>
          <w:spacing w:val="0"/>
          <w:sz w:val="22"/>
          <w:szCs w:val="22"/>
          <w:lang w:val="en-GB"/>
        </w:rPr>
        <w:t xml:space="preserve"> INFORMATION</w:t>
      </w:r>
    </w:p>
    <w:p w14:paraId="02FE9E48" w14:textId="77777777" w:rsidR="00EE5EA9" w:rsidRPr="00651C8B" w:rsidRDefault="00EE5EA9">
      <w:pPr>
        <w:ind w:left="0"/>
        <w:rPr>
          <w:rFonts w:ascii="Calibri" w:hAnsi="Calibri" w:cs="Calibri"/>
          <w:i/>
          <w:spacing w:val="0"/>
          <w:sz w:val="12"/>
          <w:szCs w:val="12"/>
          <w:u w:val="single"/>
          <w:lang w:val="en-GB"/>
        </w:rPr>
      </w:pPr>
    </w:p>
    <w:p w14:paraId="7D0AD1F2" w14:textId="77777777" w:rsidR="00FF369C" w:rsidRPr="00651C8B" w:rsidRDefault="00FF369C">
      <w:pPr>
        <w:ind w:left="0"/>
        <w:rPr>
          <w:rFonts w:ascii="Calibri" w:hAnsi="Calibri" w:cs="Calibri"/>
          <w:iCs/>
          <w:spacing w:val="0"/>
          <w:sz w:val="12"/>
          <w:szCs w:val="12"/>
          <w:lang w:val="en-GB"/>
        </w:rPr>
      </w:pPr>
    </w:p>
    <w:p w14:paraId="0EF50309" w14:textId="77777777" w:rsidR="0075092C" w:rsidRPr="00651C8B" w:rsidRDefault="0075092C">
      <w:pPr>
        <w:ind w:left="0"/>
        <w:rPr>
          <w:rFonts w:ascii="Calibri" w:hAnsi="Calibri" w:cs="Calibri"/>
          <w:iCs/>
          <w:spacing w:val="0"/>
          <w:sz w:val="12"/>
          <w:szCs w:val="12"/>
          <w:lang w:val="en-GB"/>
        </w:rPr>
      </w:pPr>
    </w:p>
    <w:p w14:paraId="23252E0C" w14:textId="77777777" w:rsidR="00EE5EA9" w:rsidRPr="00651C8B" w:rsidRDefault="00EE5EA9">
      <w:pPr>
        <w:ind w:left="0"/>
        <w:rPr>
          <w:rFonts w:ascii="Calibri" w:hAnsi="Calibri" w:cs="Calibri"/>
          <w:iCs/>
          <w:spacing w:val="0"/>
          <w:sz w:val="12"/>
          <w:szCs w:val="12"/>
          <w:lang w:val="en-GB"/>
        </w:rPr>
      </w:pPr>
    </w:p>
    <w:p w14:paraId="646459F3" w14:textId="4B2B92D6" w:rsidR="00EE5EA9" w:rsidRPr="00651C8B" w:rsidRDefault="00604FA7" w:rsidP="0075092C">
      <w:pPr>
        <w:spacing w:after="240"/>
        <w:ind w:left="0"/>
        <w:rPr>
          <w:rFonts w:ascii="Calibri" w:hAnsi="Calibri" w:cs="Calibri"/>
          <w:i/>
          <w:spacing w:val="0"/>
          <w:lang w:val="en-GB"/>
        </w:rPr>
      </w:pPr>
      <w:r w:rsidRPr="00651C8B">
        <w:rPr>
          <w:rFonts w:ascii="Calibri" w:hAnsi="Calibri" w:cs="Calibri"/>
          <w:i/>
          <w:spacing w:val="-2"/>
          <w:sz w:val="18"/>
          <w:szCs w:val="18"/>
          <w:lang w:val="en-GB"/>
        </w:rPr>
        <w:t xml:space="preserve">Power Transmission </w:t>
      </w:r>
      <w:r w:rsidR="00440FC1" w:rsidRPr="00651C8B">
        <w:rPr>
          <w:rFonts w:ascii="Calibri" w:hAnsi="Calibri" w:cs="Calibri"/>
          <w:i/>
          <w:spacing w:val="0"/>
          <w:lang w:val="en-GB"/>
        </w:rPr>
        <w:t xml:space="preserve">/ </w:t>
      </w:r>
      <w:r w:rsidR="000428AA" w:rsidRPr="00651C8B">
        <w:rPr>
          <w:rFonts w:ascii="Calibri" w:hAnsi="Calibri" w:cs="Calibri"/>
          <w:i/>
          <w:spacing w:val="0"/>
          <w:lang w:val="en-GB"/>
        </w:rPr>
        <w:t xml:space="preserve">Power Plant Technology </w:t>
      </w:r>
      <w:r w:rsidR="00440FC1" w:rsidRPr="00651C8B">
        <w:rPr>
          <w:rFonts w:ascii="Calibri" w:hAnsi="Calibri" w:cs="Calibri"/>
          <w:i/>
          <w:spacing w:val="0"/>
          <w:lang w:val="en-GB"/>
        </w:rPr>
        <w:t xml:space="preserve">/ </w:t>
      </w:r>
      <w:r w:rsidR="000428AA" w:rsidRPr="00651C8B">
        <w:rPr>
          <w:rFonts w:ascii="Calibri" w:hAnsi="Calibri" w:cs="Calibri"/>
          <w:i/>
          <w:lang w:val="en-GB"/>
        </w:rPr>
        <w:t xml:space="preserve">Energy Technology </w:t>
      </w:r>
      <w:r w:rsidR="00371B68" w:rsidRPr="00651C8B">
        <w:rPr>
          <w:rFonts w:ascii="Calibri" w:hAnsi="Calibri" w:cs="Calibri"/>
          <w:i/>
          <w:spacing w:val="0"/>
          <w:lang w:val="en-GB"/>
        </w:rPr>
        <w:t xml:space="preserve">/ </w:t>
      </w:r>
      <w:proofErr w:type="spellStart"/>
      <w:r w:rsidR="000428AA" w:rsidRPr="00651C8B">
        <w:rPr>
          <w:rFonts w:ascii="Calibri" w:hAnsi="Calibri" w:cs="Calibri"/>
          <w:i/>
          <w:spacing w:val="0"/>
          <w:lang w:val="en-GB"/>
        </w:rPr>
        <w:t>P</w:t>
      </w:r>
      <w:r w:rsidR="000428AA" w:rsidRPr="00651C8B">
        <w:rPr>
          <w:rFonts w:ascii="Calibri" w:hAnsi="Calibri" w:cs="Calibri"/>
          <w:i/>
          <w:lang w:val="en-GB"/>
        </w:rPr>
        <w:t>etrochemistry</w:t>
      </w:r>
      <w:proofErr w:type="spellEnd"/>
      <w:r w:rsidR="000428AA" w:rsidRPr="00651C8B">
        <w:rPr>
          <w:rFonts w:ascii="Calibri" w:hAnsi="Calibri" w:cs="Calibri"/>
          <w:i/>
          <w:lang w:val="en-GB"/>
        </w:rPr>
        <w:t xml:space="preserve"> </w:t>
      </w:r>
      <w:r w:rsidR="00371B68" w:rsidRPr="00651C8B">
        <w:rPr>
          <w:rFonts w:ascii="Calibri" w:hAnsi="Calibri" w:cs="Calibri"/>
          <w:i/>
          <w:spacing w:val="0"/>
          <w:lang w:val="en-GB"/>
        </w:rPr>
        <w:t>/</w:t>
      </w:r>
      <w:r w:rsidR="000428AA" w:rsidRPr="00651C8B">
        <w:rPr>
          <w:rFonts w:ascii="Calibri" w:hAnsi="Calibri" w:cs="Calibri"/>
          <w:i/>
          <w:spacing w:val="0"/>
          <w:lang w:val="en-GB"/>
        </w:rPr>
        <w:t xml:space="preserve"> C</w:t>
      </w:r>
      <w:r w:rsidR="000428AA" w:rsidRPr="00651C8B">
        <w:rPr>
          <w:rFonts w:ascii="Calibri" w:hAnsi="Calibri" w:cs="Calibri"/>
          <w:i/>
          <w:lang w:val="en-GB"/>
        </w:rPr>
        <w:t xml:space="preserve">oal and Steel Technology </w:t>
      </w:r>
      <w:r w:rsidR="0055250B" w:rsidRPr="00651C8B">
        <w:rPr>
          <w:rFonts w:ascii="Calibri" w:hAnsi="Calibri" w:cs="Calibri"/>
          <w:i/>
          <w:spacing w:val="0"/>
          <w:lang w:val="en-GB"/>
        </w:rPr>
        <w:t>/</w:t>
      </w:r>
      <w:r w:rsidR="006727BE" w:rsidRPr="00651C8B">
        <w:rPr>
          <w:rFonts w:ascii="Calibri" w:hAnsi="Calibri" w:cs="Calibri"/>
          <w:i/>
          <w:spacing w:val="0"/>
          <w:lang w:val="en-GB"/>
        </w:rPr>
        <w:t xml:space="preserve"> </w:t>
      </w:r>
      <w:r w:rsidR="000428AA" w:rsidRPr="00651C8B">
        <w:rPr>
          <w:rFonts w:ascii="Calibri" w:hAnsi="Calibri" w:cs="Calibri"/>
          <w:i/>
          <w:spacing w:val="-2"/>
          <w:sz w:val="18"/>
          <w:szCs w:val="18"/>
          <w:lang w:val="en-GB"/>
        </w:rPr>
        <w:t>Supplier</w:t>
      </w:r>
      <w:r w:rsidR="0055250B" w:rsidRPr="00651C8B">
        <w:rPr>
          <w:rFonts w:ascii="Calibri" w:hAnsi="Calibri" w:cs="Calibri"/>
          <w:i/>
          <w:spacing w:val="0"/>
          <w:lang w:val="en-GB"/>
        </w:rPr>
        <w:t xml:space="preserve"> </w:t>
      </w:r>
      <w:r w:rsidR="00FF3E26" w:rsidRPr="00651C8B">
        <w:rPr>
          <w:rFonts w:ascii="Calibri" w:hAnsi="Calibri" w:cs="Calibri"/>
          <w:i/>
          <w:spacing w:val="0"/>
          <w:lang w:val="en-GB"/>
        </w:rPr>
        <w:t xml:space="preserve"> </w:t>
      </w:r>
    </w:p>
    <w:p w14:paraId="78A95B5D" w14:textId="77777777" w:rsidR="00651C8B" w:rsidRPr="00651C8B" w:rsidRDefault="00651C8B" w:rsidP="00651C8B">
      <w:pPr>
        <w:pStyle w:val="berschrift3"/>
        <w:spacing w:after="120" w:line="240" w:lineRule="auto"/>
        <w:rPr>
          <w:rFonts w:ascii="Calibri" w:hAnsi="Calibri" w:cs="Calibri"/>
          <w:spacing w:val="0"/>
          <w:szCs w:val="40"/>
          <w:lang w:val="en-GB"/>
        </w:rPr>
      </w:pPr>
      <w:r w:rsidRPr="00651C8B">
        <w:rPr>
          <w:rFonts w:ascii="Calibri" w:hAnsi="Calibri" w:cs="Calibri"/>
          <w:spacing w:val="0"/>
          <w:szCs w:val="40"/>
          <w:lang w:val="en-GB"/>
        </w:rPr>
        <w:t>High speeds with a new test bench</w:t>
      </w:r>
    </w:p>
    <w:p w14:paraId="3DE0C0FE" w14:textId="77777777" w:rsidR="00651C8B" w:rsidRPr="00651C8B" w:rsidRDefault="00651C8B" w:rsidP="00651C8B">
      <w:pPr>
        <w:pStyle w:val="berschrift3"/>
        <w:spacing w:after="240" w:line="240" w:lineRule="auto"/>
        <w:rPr>
          <w:rFonts w:ascii="Calibri" w:hAnsi="Calibri" w:cs="Calibri"/>
          <w:spacing w:val="-4"/>
          <w:sz w:val="24"/>
          <w:szCs w:val="24"/>
          <w:lang w:val="en-GB"/>
        </w:rPr>
      </w:pPr>
      <w:r w:rsidRPr="00651C8B">
        <w:rPr>
          <w:rFonts w:ascii="Calibri" w:hAnsi="Calibri" w:cs="Calibri"/>
          <w:spacing w:val="-4"/>
          <w:sz w:val="24"/>
          <w:szCs w:val="24"/>
          <w:lang w:val="en-GB"/>
        </w:rPr>
        <w:t xml:space="preserve">RINGSPANN presents a new housing freewheel series for high-speed applications </w:t>
      </w:r>
    </w:p>
    <w:p w14:paraId="75844F21" w14:textId="77777777" w:rsidR="00651C8B" w:rsidRPr="00651C8B" w:rsidRDefault="00651C8B" w:rsidP="00651C8B">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651C8B">
        <w:rPr>
          <w:rFonts w:ascii="Calibri" w:hAnsi="Calibri" w:cs="Calibri"/>
          <w:b/>
          <w:bCs/>
          <w:spacing w:val="-2"/>
          <w:sz w:val="21"/>
          <w:szCs w:val="21"/>
          <w:lang w:val="en-GB"/>
        </w:rPr>
        <w:t xml:space="preserve">With the new FHHS series, RINGSPANN is expanding its range of housing freewheels with a further solution for the implementation of overrun functions in stationary multi-engine drives and turbines. The special thing about it is </w:t>
      </w:r>
      <w:bookmarkStart w:id="0" w:name="_Hlk215563080"/>
      <w:r w:rsidRPr="00651C8B">
        <w:rPr>
          <w:rFonts w:ascii="Calibri" w:hAnsi="Calibri" w:cs="Calibri"/>
          <w:b/>
          <w:bCs/>
          <w:spacing w:val="-2"/>
          <w:sz w:val="21"/>
          <w:szCs w:val="21"/>
          <w:lang w:val="en-GB"/>
        </w:rPr>
        <w:t xml:space="preserve">these housing freewheels are designed for very high speeds of up to 12,000 rpm. Wherever multi-stage drive systems with high-speed shafts are to be designed in plant engineering, they can be used as automatically operating and wear-free couplings. </w:t>
      </w:r>
      <w:bookmarkEnd w:id="0"/>
      <w:r w:rsidRPr="00651C8B">
        <w:rPr>
          <w:rFonts w:ascii="Calibri" w:hAnsi="Calibri" w:cs="Calibri"/>
          <w:b/>
          <w:bCs/>
          <w:spacing w:val="-2"/>
          <w:sz w:val="21"/>
          <w:szCs w:val="21"/>
          <w:lang w:val="en-GB"/>
        </w:rPr>
        <w:t>The technological prere</w:t>
      </w:r>
      <w:bookmarkStart w:id="1" w:name="_GoBack"/>
      <w:bookmarkEnd w:id="1"/>
      <w:r w:rsidRPr="00651C8B">
        <w:rPr>
          <w:rFonts w:ascii="Calibri" w:hAnsi="Calibri" w:cs="Calibri"/>
          <w:b/>
          <w:bCs/>
          <w:spacing w:val="-2"/>
          <w:sz w:val="21"/>
          <w:szCs w:val="21"/>
          <w:lang w:val="en-GB"/>
        </w:rPr>
        <w:t xml:space="preserve">quisite for the realisation of this innovative high-speed series was the development and commissioning of a unique freewheel test bench at RINGSPANN's main plant in Bad Homburg.  </w:t>
      </w:r>
    </w:p>
    <w:p w14:paraId="544EA655" w14:textId="77777777" w:rsidR="00651C8B" w:rsidRPr="00651C8B" w:rsidRDefault="00651C8B" w:rsidP="00651C8B">
      <w:pPr>
        <w:pStyle w:val="Textkrper2"/>
        <w:spacing w:line="360" w:lineRule="auto"/>
        <w:ind w:left="0"/>
        <w:jc w:val="both"/>
        <w:rPr>
          <w:rFonts w:ascii="Calibri" w:hAnsi="Calibri" w:cs="Calibri"/>
          <w:spacing w:val="-2"/>
          <w:sz w:val="21"/>
          <w:szCs w:val="21"/>
          <w:lang w:val="en-GB"/>
        </w:rPr>
      </w:pPr>
      <w:r w:rsidRPr="00651C8B">
        <w:rPr>
          <w:rFonts w:ascii="Calibri" w:hAnsi="Calibri" w:cs="Calibri"/>
          <w:i/>
          <w:iCs/>
          <w:spacing w:val="-2"/>
          <w:sz w:val="21"/>
          <w:szCs w:val="21"/>
          <w:lang w:val="en-GB"/>
        </w:rPr>
        <w:t xml:space="preserve">Bad Homburg, December 2025. – </w:t>
      </w:r>
      <w:r w:rsidRPr="00651C8B">
        <w:rPr>
          <w:rFonts w:ascii="Calibri" w:hAnsi="Calibri" w:cs="Calibri"/>
          <w:spacing w:val="-2"/>
          <w:sz w:val="21"/>
          <w:szCs w:val="21"/>
          <w:lang w:val="en-GB"/>
        </w:rPr>
        <w:t>They do not require switchgear, transmit nominal torques from 1,356 Nm to 24,405 Nm, operate wear-free and take over the demand-based engagement and disengagement of various motors of the same drive train in high-speed operation: With the housing freewheels of its new FHHS series, RINGSPANN offers all designers of drive systems for refinery, chemical process engineering or the natural gas and petroleum industry an innovative coupling solution for the realisation of flexibly switchable and energy-efficient multi-motor drives. These are fully enclosed overrun freewheels with input and output shafts that are intended for stationary installation and can be driven at up to 12,000 rpm. The speeds in freewheeling and driving operation may be at the same or similar level.</w:t>
      </w:r>
    </w:p>
    <w:p w14:paraId="740CDBB0" w14:textId="77777777" w:rsidR="00651C8B" w:rsidRPr="00651C8B" w:rsidRDefault="00651C8B" w:rsidP="00651C8B">
      <w:pPr>
        <w:pStyle w:val="Textkrper2"/>
        <w:spacing w:line="360" w:lineRule="auto"/>
        <w:ind w:left="0"/>
        <w:jc w:val="both"/>
        <w:rPr>
          <w:rFonts w:ascii="Calibri" w:hAnsi="Calibri" w:cs="Calibri"/>
          <w:b/>
          <w:bCs/>
          <w:spacing w:val="-2"/>
          <w:sz w:val="21"/>
          <w:szCs w:val="21"/>
          <w:lang w:val="en-GB"/>
        </w:rPr>
      </w:pPr>
      <w:r w:rsidRPr="00651C8B">
        <w:rPr>
          <w:rFonts w:ascii="Calibri" w:hAnsi="Calibri" w:cs="Calibri"/>
          <w:b/>
          <w:bCs/>
          <w:spacing w:val="-2"/>
          <w:sz w:val="21"/>
          <w:szCs w:val="21"/>
          <w:lang w:val="en-GB"/>
        </w:rPr>
        <w:t>High-speed expertise thanks to hydrodynamics</w:t>
      </w:r>
    </w:p>
    <w:p w14:paraId="675B8E20" w14:textId="77777777" w:rsidR="00651C8B" w:rsidRPr="00651C8B" w:rsidRDefault="00651C8B" w:rsidP="00651C8B">
      <w:pPr>
        <w:pStyle w:val="Textkrper2"/>
        <w:spacing w:line="360" w:lineRule="auto"/>
        <w:ind w:left="0"/>
        <w:jc w:val="both"/>
        <w:rPr>
          <w:rFonts w:ascii="Calibri" w:hAnsi="Calibri" w:cs="Calibri"/>
          <w:spacing w:val="-2"/>
          <w:sz w:val="21"/>
          <w:szCs w:val="21"/>
          <w:lang w:val="en-GB"/>
        </w:rPr>
      </w:pPr>
      <w:r w:rsidRPr="00651C8B">
        <w:rPr>
          <w:rFonts w:ascii="Calibri" w:hAnsi="Calibri" w:cs="Calibri"/>
          <w:spacing w:val="-2"/>
          <w:sz w:val="21"/>
          <w:szCs w:val="21"/>
          <w:lang w:val="en-GB"/>
        </w:rPr>
        <w:t xml:space="preserve">The key design factor for the high-speed competence of the new FHHS housing freewheels is the use of the hydrodynamic clamping roller lift-off. The lifting force is generated by an oil jet guided in the bearing of </w:t>
      </w:r>
      <w:proofErr w:type="gramStart"/>
      <w:r w:rsidRPr="00651C8B">
        <w:rPr>
          <w:rFonts w:ascii="Calibri" w:hAnsi="Calibri" w:cs="Calibri"/>
          <w:spacing w:val="-2"/>
          <w:sz w:val="21"/>
          <w:szCs w:val="21"/>
          <w:lang w:val="en-GB"/>
        </w:rPr>
        <w:t>the freewheel</w:t>
      </w:r>
      <w:proofErr w:type="gramEnd"/>
      <w:r w:rsidRPr="00651C8B">
        <w:rPr>
          <w:rFonts w:ascii="Calibri" w:hAnsi="Calibri" w:cs="Calibri"/>
          <w:spacing w:val="-2"/>
          <w:sz w:val="21"/>
          <w:szCs w:val="21"/>
          <w:lang w:val="en-GB"/>
        </w:rPr>
        <w:t xml:space="preserve">, which allows both high speeds and wear-free freewheeling operation. Thomas Heubach, Head of the Freewheel Division at RINGSPANN, explains: "The relative speed between the inner and outer ring is decisive for the effect of the hydrodynamic lifting of the clamping rollers. If it decreases, the lifting force is also reduced. Even before synchronous running is reached, the clamping rollers, which are guided in a cage, attach themselves to the outer ring race of </w:t>
      </w:r>
      <w:proofErr w:type="gramStart"/>
      <w:r w:rsidRPr="00651C8B">
        <w:rPr>
          <w:rFonts w:ascii="Calibri" w:hAnsi="Calibri" w:cs="Calibri"/>
          <w:spacing w:val="-2"/>
          <w:sz w:val="21"/>
          <w:szCs w:val="21"/>
          <w:lang w:val="en-GB"/>
        </w:rPr>
        <w:t>the freewheel</w:t>
      </w:r>
      <w:proofErr w:type="gramEnd"/>
      <w:r w:rsidRPr="00651C8B">
        <w:rPr>
          <w:rFonts w:ascii="Calibri" w:hAnsi="Calibri" w:cs="Calibri"/>
          <w:spacing w:val="-2"/>
          <w:sz w:val="21"/>
          <w:szCs w:val="21"/>
          <w:lang w:val="en-GB"/>
        </w:rPr>
        <w:t xml:space="preserve"> via the central spring and are ready for locking. This ensures immediate load transfer when the synchronous speed is reached." Housing freewheels with hydrodynamic clamping roller lift-off are always an ideal solution when a unit is driven by two or more motors or turbines with the same or similarly high speed. The plant operator benefits from this in three ways: firstly, it can engage or </w:t>
      </w:r>
      <w:r w:rsidRPr="00651C8B">
        <w:rPr>
          <w:rFonts w:ascii="Calibri" w:hAnsi="Calibri" w:cs="Calibri"/>
          <w:spacing w:val="-2"/>
          <w:sz w:val="21"/>
          <w:szCs w:val="21"/>
          <w:lang w:val="en-GB"/>
        </w:rPr>
        <w:lastRenderedPageBreak/>
        <w:t xml:space="preserve">disengage individual powertrain units as required without complex control technology; secondly, it enables process operation without interruption even in the event of a failure of an energy source or a drive unit. And thirdly, it opens up significant energy savings – especially in partial load operation. </w:t>
      </w:r>
    </w:p>
    <w:p w14:paraId="6814D9B7" w14:textId="77777777" w:rsidR="00651C8B" w:rsidRPr="00651C8B" w:rsidRDefault="00651C8B" w:rsidP="00651C8B">
      <w:pPr>
        <w:pStyle w:val="Textkrper2"/>
        <w:spacing w:line="360" w:lineRule="auto"/>
        <w:ind w:left="0"/>
        <w:jc w:val="both"/>
        <w:rPr>
          <w:rFonts w:ascii="Calibri" w:hAnsi="Calibri" w:cs="Calibri"/>
          <w:b/>
          <w:bCs/>
          <w:spacing w:val="-2"/>
          <w:sz w:val="21"/>
          <w:szCs w:val="21"/>
          <w:lang w:val="en-GB"/>
        </w:rPr>
      </w:pPr>
      <w:r w:rsidRPr="00651C8B">
        <w:rPr>
          <w:rFonts w:ascii="Calibri" w:hAnsi="Calibri" w:cs="Calibri"/>
          <w:b/>
          <w:bCs/>
          <w:spacing w:val="-2"/>
          <w:sz w:val="21"/>
          <w:szCs w:val="21"/>
          <w:lang w:val="en-GB"/>
        </w:rPr>
        <w:t>The world's first</w:t>
      </w:r>
    </w:p>
    <w:p w14:paraId="1008C941" w14:textId="77777777" w:rsidR="00651C8B" w:rsidRPr="00651C8B" w:rsidRDefault="00651C8B" w:rsidP="00651C8B">
      <w:pPr>
        <w:pStyle w:val="Textkrper2"/>
        <w:spacing w:line="360" w:lineRule="auto"/>
        <w:ind w:left="0"/>
        <w:jc w:val="both"/>
        <w:rPr>
          <w:rFonts w:ascii="Calibri" w:hAnsi="Calibri" w:cs="Calibri"/>
          <w:spacing w:val="-2"/>
          <w:sz w:val="21"/>
          <w:szCs w:val="21"/>
          <w:lang w:val="en-GB"/>
        </w:rPr>
      </w:pPr>
      <w:r w:rsidRPr="00651C8B">
        <w:rPr>
          <w:rFonts w:ascii="Calibri" w:hAnsi="Calibri" w:cs="Calibri"/>
          <w:spacing w:val="-2"/>
          <w:sz w:val="21"/>
          <w:szCs w:val="21"/>
          <w:lang w:val="en-GB"/>
        </w:rPr>
        <w:t xml:space="preserve">In order to be able to provide reliable proof that the new FHHS housing freewheels are suitable as overrunning freewheels for high speeds, RINGSPANN developed a new test bench especially for this purpose. It was put into operation a few weeks ago at the company's main plant in Bad Homburg and is likely to be the most modern test bench for housing freewheels currently available on the world market. "For the first time, we can generate speeds of up to 12,000 rpm and validate and document the performance of our housing freewheels. Currently is unique in this segment," reports Thomas Heubach. For the plant manufacturers and the designers of the drive systems, this also means that they can incorporate the measurement and test results from RINGSPANN into their own quality assurance.  </w:t>
      </w:r>
    </w:p>
    <w:p w14:paraId="79110215" w14:textId="77777777" w:rsidR="00651C8B" w:rsidRPr="00651C8B" w:rsidRDefault="00651C8B" w:rsidP="00651C8B">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651C8B">
        <w:rPr>
          <w:rFonts w:ascii="Calibri" w:hAnsi="Calibri" w:cs="Calibri"/>
          <w:b/>
          <w:bCs/>
          <w:spacing w:val="-2"/>
          <w:sz w:val="21"/>
          <w:szCs w:val="21"/>
          <w:lang w:val="en-GB"/>
        </w:rPr>
        <w:t>Completion and connection</w:t>
      </w:r>
    </w:p>
    <w:p w14:paraId="5C3F1A08" w14:textId="77777777" w:rsidR="00651C8B" w:rsidRPr="00651C8B" w:rsidRDefault="00651C8B" w:rsidP="00651C8B">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651C8B">
        <w:rPr>
          <w:rFonts w:ascii="Calibri" w:hAnsi="Calibri" w:cs="Calibri"/>
          <w:spacing w:val="-2"/>
          <w:sz w:val="21"/>
          <w:szCs w:val="21"/>
          <w:lang w:val="en-GB"/>
        </w:rPr>
        <w:t>With the new FHHS series, RINGSPANN is once again underlining its market and technology leadership in the field of freewheel technology. The company now offers a third alternative for high-speed applications via the standard FH Series housing freewheels and the FHD series with mechanically separable housing freewheels – which feature an OSHA-compliant lockout-</w:t>
      </w:r>
      <w:proofErr w:type="spellStart"/>
      <w:r w:rsidRPr="00651C8B">
        <w:rPr>
          <w:rFonts w:ascii="Calibri" w:hAnsi="Calibri" w:cs="Calibri"/>
          <w:spacing w:val="-2"/>
          <w:sz w:val="21"/>
          <w:szCs w:val="21"/>
          <w:lang w:val="en-GB"/>
        </w:rPr>
        <w:t>tagout</w:t>
      </w:r>
      <w:proofErr w:type="spellEnd"/>
      <w:r w:rsidRPr="00651C8B">
        <w:rPr>
          <w:rFonts w:ascii="Calibri" w:hAnsi="Calibri" w:cs="Calibri"/>
          <w:spacing w:val="-2"/>
          <w:sz w:val="21"/>
          <w:szCs w:val="21"/>
          <w:lang w:val="en-GB"/>
        </w:rPr>
        <w:t xml:space="preserve"> safety feature with customer oil supply. With the commissioning of the new test bench, the entire RINGSPANN housing freewheel range is also experiencing a significant innovation boost, as the performance of the models of all series can be proven and verified under practical conditions. The development engineers at RINGSPANN are likely to draw important impulses for their work from this.</w:t>
      </w:r>
    </w:p>
    <w:p w14:paraId="19F479E8" w14:textId="77777777" w:rsidR="00651C8B" w:rsidRPr="00651C8B" w:rsidRDefault="00651C8B" w:rsidP="00651C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ind w:left="0"/>
        <w:jc w:val="both"/>
        <w:rPr>
          <w:rFonts w:ascii="Calibri" w:hAnsi="Calibri" w:cs="Calibri"/>
          <w:b/>
          <w:bCs/>
          <w:spacing w:val="0"/>
          <w:sz w:val="21"/>
          <w:szCs w:val="21"/>
          <w:lang w:val="en-GB"/>
        </w:rPr>
      </w:pPr>
      <w:r w:rsidRPr="00651C8B">
        <w:rPr>
          <w:rFonts w:ascii="Calibri" w:hAnsi="Calibri" w:cs="Calibri"/>
          <w:spacing w:val="-2"/>
          <w:sz w:val="21"/>
          <w:szCs w:val="21"/>
          <w:lang w:val="en-GB" w:eastAsia="x-none"/>
        </w:rPr>
        <w:t>As part of its one-stop-shop offer, RINGSPANN also provides its customers with a wide range of different shaft connections that are tailored to the design connection of the input and output shafts of the housing freewheels. These include, for example, the company's latest claw, multi-plate and bolt couplings. The designer of a multi-motor drive therefore obtains the shaft connections from the same source as the housing freewheels and can be sure that all components fit together exactly.</w:t>
      </w:r>
    </w:p>
    <w:p w14:paraId="52EC9E00" w14:textId="316CDF2A" w:rsidR="005B699C" w:rsidRPr="00651C8B" w:rsidRDefault="00651C8B" w:rsidP="00FC20F7">
      <w:pPr>
        <w:autoSpaceDE w:val="0"/>
        <w:autoSpaceDN w:val="0"/>
        <w:adjustRightInd w:val="0"/>
        <w:spacing w:after="120" w:line="360" w:lineRule="auto"/>
        <w:ind w:left="0"/>
        <w:jc w:val="both"/>
        <w:rPr>
          <w:rFonts w:ascii="Calibri" w:hAnsi="Calibri" w:cs="Calibri"/>
          <w:spacing w:val="0"/>
          <w:sz w:val="21"/>
          <w:szCs w:val="21"/>
          <w:lang w:val="en-GB"/>
        </w:rPr>
      </w:pPr>
      <w:r w:rsidRPr="00651C8B">
        <w:rPr>
          <w:rFonts w:ascii="Calibri" w:hAnsi="Calibri" w:cs="Calibri"/>
          <w:spacing w:val="0"/>
          <w:sz w:val="21"/>
          <w:szCs w:val="21"/>
          <w:lang w:val="en-GB"/>
        </w:rPr>
        <w:t>By the way: the FHHS already comes with wired sensor monitoring of storage temperatures as standard. As an option, the new housing freewheels can also be equipped with the sensor and telematics modules of the</w:t>
      </w:r>
      <w:r w:rsidRPr="00651C8B">
        <w:rPr>
          <w:rFonts w:ascii="Calibri" w:hAnsi="Calibri" w:cs="Calibri"/>
          <w:bCs/>
          <w:spacing w:val="0"/>
          <w:sz w:val="21"/>
          <w:szCs w:val="21"/>
          <w:lang w:val="en-GB"/>
        </w:rPr>
        <w:t xml:space="preserve"> condition monitoring system</w:t>
      </w:r>
      <w:r w:rsidRPr="00651C8B">
        <w:rPr>
          <w:rFonts w:ascii="Calibri" w:hAnsi="Calibri" w:cs="Calibri"/>
          <w:spacing w:val="0"/>
          <w:sz w:val="21"/>
          <w:szCs w:val="21"/>
          <w:lang w:val="en-GB"/>
        </w:rPr>
        <w:t xml:space="preserve"> from RINGSPANN. This solution </w:t>
      </w:r>
      <w:r w:rsidRPr="00651C8B">
        <w:rPr>
          <w:rFonts w:ascii="Calibri" w:hAnsi="Calibri" w:cs="Calibri"/>
          <w:bCs/>
          <w:spacing w:val="0"/>
          <w:sz w:val="21"/>
          <w:szCs w:val="21"/>
          <w:lang w:val="en-GB"/>
        </w:rPr>
        <w:t>includes data analysis, remote maintenance and integration into higher-level control systems. In this way,</w:t>
      </w:r>
      <w:r w:rsidRPr="00651C8B">
        <w:rPr>
          <w:rFonts w:ascii="Calibri" w:hAnsi="Calibri" w:cs="Calibri"/>
          <w:spacing w:val="0"/>
          <w:sz w:val="21"/>
          <w:szCs w:val="21"/>
          <w:lang w:val="en-GB"/>
        </w:rPr>
        <w:t xml:space="preserve"> </w:t>
      </w:r>
      <w:r w:rsidRPr="00651C8B">
        <w:rPr>
          <w:rFonts w:ascii="Calibri" w:hAnsi="Calibri" w:cs="Calibri"/>
          <w:bCs/>
          <w:spacing w:val="0"/>
          <w:sz w:val="21"/>
          <w:szCs w:val="21"/>
          <w:lang w:val="en-GB"/>
        </w:rPr>
        <w:t>the operators and maintainers of complex drive systems can monitor all relevant performance and MRO parameters of the installed freewheels in real time</w:t>
      </w:r>
      <w:r w:rsidR="002F072D" w:rsidRPr="00651C8B">
        <w:rPr>
          <w:rFonts w:ascii="Calibri" w:hAnsi="Calibri" w:cs="Calibri"/>
          <w:bCs/>
          <w:spacing w:val="0"/>
          <w:sz w:val="21"/>
          <w:szCs w:val="21"/>
          <w:lang w:val="en-GB"/>
        </w:rPr>
        <w:t xml:space="preserve">. </w:t>
      </w:r>
      <w:proofErr w:type="gramStart"/>
      <w:r w:rsidR="00856685" w:rsidRPr="00651C8B">
        <w:rPr>
          <w:rFonts w:ascii="Calibri" w:hAnsi="Calibri" w:cs="Calibri"/>
          <w:bCs/>
          <w:i/>
          <w:spacing w:val="0"/>
          <w:sz w:val="21"/>
          <w:szCs w:val="21"/>
          <w:lang w:val="en-GB"/>
        </w:rPr>
        <w:t>ms</w:t>
      </w:r>
      <w:proofErr w:type="gramEnd"/>
    </w:p>
    <w:p w14:paraId="5A764F0C" w14:textId="74AF1D2D" w:rsidR="00EE5EA9" w:rsidRPr="00651C8B" w:rsidRDefault="00DD2208" w:rsidP="00FC20F7">
      <w:pPr>
        <w:spacing w:after="120" w:line="360" w:lineRule="auto"/>
        <w:ind w:left="0"/>
        <w:jc w:val="both"/>
        <w:rPr>
          <w:rFonts w:ascii="Calibri" w:hAnsi="Calibri" w:cs="Calibri"/>
          <w:i/>
          <w:spacing w:val="0"/>
          <w:sz w:val="16"/>
          <w:lang w:val="en-GB"/>
        </w:rPr>
      </w:pPr>
      <w:bookmarkStart w:id="2" w:name="_Hlk215560750"/>
      <w:r w:rsidRPr="00651C8B">
        <w:rPr>
          <w:rFonts w:ascii="Calibri" w:hAnsi="Calibri" w:cs="Calibri"/>
          <w:i/>
          <w:spacing w:val="0"/>
          <w:sz w:val="16"/>
          <w:lang w:val="en-GB"/>
        </w:rPr>
        <w:t>7</w:t>
      </w:r>
      <w:r w:rsidR="00A26174" w:rsidRPr="00651C8B">
        <w:rPr>
          <w:rFonts w:ascii="Calibri" w:hAnsi="Calibri" w:cs="Calibri"/>
          <w:i/>
          <w:spacing w:val="0"/>
          <w:sz w:val="16"/>
          <w:lang w:val="en-GB"/>
        </w:rPr>
        <w:t>26</w:t>
      </w:r>
      <w:r w:rsidR="00EE5EA9" w:rsidRPr="00651C8B">
        <w:rPr>
          <w:rFonts w:ascii="Calibri" w:hAnsi="Calibri" w:cs="Calibri"/>
          <w:i/>
          <w:spacing w:val="0"/>
          <w:sz w:val="16"/>
          <w:lang w:val="en-GB"/>
        </w:rPr>
        <w:t xml:space="preserve"> </w:t>
      </w:r>
      <w:r w:rsidR="000428AA" w:rsidRPr="00651C8B">
        <w:rPr>
          <w:rFonts w:ascii="Calibri" w:hAnsi="Calibri" w:cs="Calibri"/>
          <w:i/>
          <w:sz w:val="16"/>
          <w:lang w:val="en-GB"/>
        </w:rPr>
        <w:t xml:space="preserve">words with </w:t>
      </w:r>
      <w:r w:rsidR="00A26174" w:rsidRPr="00651C8B">
        <w:rPr>
          <w:rFonts w:ascii="Calibri" w:hAnsi="Calibri" w:cs="Calibri"/>
          <w:i/>
          <w:spacing w:val="0"/>
          <w:sz w:val="16"/>
          <w:lang w:val="en-GB"/>
        </w:rPr>
        <w:t>5</w:t>
      </w:r>
      <w:r w:rsidR="000428AA" w:rsidRPr="00651C8B">
        <w:rPr>
          <w:rFonts w:ascii="Calibri" w:hAnsi="Calibri" w:cs="Calibri"/>
          <w:i/>
          <w:spacing w:val="0"/>
          <w:sz w:val="16"/>
          <w:lang w:val="en-GB"/>
        </w:rPr>
        <w:t>,</w:t>
      </w:r>
      <w:r w:rsidR="00A26174" w:rsidRPr="00651C8B">
        <w:rPr>
          <w:rFonts w:ascii="Calibri" w:hAnsi="Calibri" w:cs="Calibri"/>
          <w:i/>
          <w:spacing w:val="0"/>
          <w:sz w:val="16"/>
          <w:lang w:val="en-GB"/>
        </w:rPr>
        <w:t>996</w:t>
      </w:r>
      <w:r w:rsidR="002F09BB" w:rsidRPr="00651C8B">
        <w:rPr>
          <w:rFonts w:ascii="Calibri" w:hAnsi="Calibri" w:cs="Calibri"/>
          <w:i/>
          <w:spacing w:val="0"/>
          <w:sz w:val="16"/>
          <w:lang w:val="en-GB"/>
        </w:rPr>
        <w:t xml:space="preserve"> </w:t>
      </w:r>
      <w:r w:rsidR="000428AA" w:rsidRPr="00651C8B">
        <w:rPr>
          <w:rFonts w:ascii="Calibri" w:hAnsi="Calibri" w:cs="Calibri"/>
          <w:i/>
          <w:sz w:val="16"/>
          <w:lang w:val="en-GB"/>
        </w:rPr>
        <w:t>characters (with spaces</w:t>
      </w:r>
      <w:r w:rsidR="00EE5EA9" w:rsidRPr="00651C8B">
        <w:rPr>
          <w:rFonts w:ascii="Calibri" w:hAnsi="Calibri" w:cs="Calibri"/>
          <w:i/>
          <w:spacing w:val="0"/>
          <w:sz w:val="16"/>
          <w:lang w:val="en-GB"/>
        </w:rPr>
        <w:t>)</w:t>
      </w:r>
      <w:r w:rsidR="00F53E19" w:rsidRPr="00651C8B">
        <w:rPr>
          <w:rStyle w:val="ilfuvd"/>
          <w:rFonts w:ascii="Calibri" w:hAnsi="Calibri"/>
          <w:spacing w:val="0"/>
          <w:sz w:val="16"/>
          <w:szCs w:val="16"/>
          <w:lang w:val="en-GB"/>
        </w:rPr>
        <w:t xml:space="preserve">          </w:t>
      </w:r>
      <w:r w:rsidR="00C15CA4" w:rsidRPr="00651C8B">
        <w:rPr>
          <w:rStyle w:val="ilfuvd"/>
          <w:rFonts w:ascii="Calibri" w:hAnsi="Calibri"/>
          <w:spacing w:val="0"/>
          <w:sz w:val="16"/>
          <w:szCs w:val="16"/>
          <w:lang w:val="en-GB"/>
        </w:rPr>
        <w:t xml:space="preserve">                         </w:t>
      </w:r>
      <w:r w:rsidR="00F53E19" w:rsidRPr="00651C8B">
        <w:rPr>
          <w:rStyle w:val="ilfuvd"/>
          <w:rFonts w:ascii="Calibri" w:hAnsi="Calibri"/>
          <w:spacing w:val="0"/>
          <w:sz w:val="16"/>
          <w:szCs w:val="16"/>
          <w:lang w:val="en-GB"/>
        </w:rPr>
        <w:t xml:space="preserve"> </w:t>
      </w:r>
      <w:r w:rsidR="00856685" w:rsidRPr="00651C8B">
        <w:rPr>
          <w:rStyle w:val="ilfuvd"/>
          <w:rFonts w:ascii="Calibri" w:hAnsi="Calibri"/>
          <w:spacing w:val="0"/>
          <w:sz w:val="16"/>
          <w:szCs w:val="16"/>
          <w:lang w:val="en-GB"/>
        </w:rPr>
        <w:t xml:space="preserve">           </w:t>
      </w:r>
      <w:bookmarkEnd w:id="2"/>
      <w:r w:rsidR="00106200" w:rsidRPr="00651C8B">
        <w:rPr>
          <w:rFonts w:ascii="Calibri" w:hAnsi="Calibri" w:cs="Calibri"/>
          <w:i/>
          <w:spacing w:val="0"/>
          <w:sz w:val="16"/>
          <w:szCs w:val="16"/>
          <w:lang w:val="en-GB"/>
        </w:rPr>
        <w:t>Aut</w:t>
      </w:r>
      <w:r w:rsidR="000428AA" w:rsidRPr="00651C8B">
        <w:rPr>
          <w:rFonts w:ascii="Calibri" w:hAnsi="Calibri" w:cs="Calibri"/>
          <w:i/>
          <w:spacing w:val="0"/>
          <w:sz w:val="16"/>
          <w:szCs w:val="16"/>
          <w:lang w:val="en-GB"/>
        </w:rPr>
        <w:t>h</w:t>
      </w:r>
      <w:r w:rsidR="00106200" w:rsidRPr="00651C8B">
        <w:rPr>
          <w:rFonts w:ascii="Calibri" w:hAnsi="Calibri" w:cs="Calibri"/>
          <w:i/>
          <w:spacing w:val="0"/>
          <w:sz w:val="16"/>
          <w:szCs w:val="16"/>
          <w:lang w:val="en-GB"/>
        </w:rPr>
        <w:t xml:space="preserve">or: </w:t>
      </w:r>
      <w:r w:rsidR="00856685" w:rsidRPr="00651C8B">
        <w:rPr>
          <w:rFonts w:ascii="Calibri" w:hAnsi="Calibri" w:cs="Calibri"/>
          <w:i/>
          <w:spacing w:val="0"/>
          <w:sz w:val="16"/>
          <w:szCs w:val="16"/>
          <w:lang w:val="en-GB"/>
        </w:rPr>
        <w:t>Michael Stöcker</w:t>
      </w:r>
      <w:r w:rsidR="00106200" w:rsidRPr="00651C8B">
        <w:rPr>
          <w:rFonts w:ascii="Calibri" w:hAnsi="Calibri" w:cs="Calibri"/>
          <w:i/>
          <w:spacing w:val="0"/>
          <w:sz w:val="16"/>
          <w:szCs w:val="16"/>
          <w:lang w:val="en-GB"/>
        </w:rPr>
        <w:t xml:space="preserve">, </w:t>
      </w:r>
      <w:r w:rsidR="000428AA" w:rsidRPr="00651C8B">
        <w:rPr>
          <w:rFonts w:ascii="Calibri" w:hAnsi="Calibri" w:cs="Calibri"/>
          <w:i/>
          <w:iCs/>
          <w:sz w:val="16"/>
          <w:szCs w:val="16"/>
          <w:lang w:val="en-GB"/>
        </w:rPr>
        <w:t>freelance specialist journalist</w:t>
      </w:r>
      <w:r w:rsidR="00106200" w:rsidRPr="00651C8B">
        <w:rPr>
          <w:rFonts w:ascii="Calibri" w:hAnsi="Calibri" w:cs="Calibri"/>
          <w:i/>
          <w:spacing w:val="0"/>
          <w:sz w:val="16"/>
          <w:szCs w:val="16"/>
          <w:lang w:val="en-GB"/>
        </w:rPr>
        <w:t>, Darmstadt</w:t>
      </w:r>
      <w:r w:rsidR="00F53E19" w:rsidRPr="00651C8B">
        <w:rPr>
          <w:rStyle w:val="ilfuvd"/>
          <w:rFonts w:ascii="Calibri" w:hAnsi="Calibri"/>
          <w:spacing w:val="0"/>
          <w:sz w:val="16"/>
          <w:szCs w:val="16"/>
          <w:lang w:val="en-GB"/>
        </w:rPr>
        <w:t xml:space="preserve"> </w:t>
      </w:r>
    </w:p>
    <w:p w14:paraId="07C37287" w14:textId="77777777" w:rsidR="002C5C92" w:rsidRPr="00651C8B" w:rsidRDefault="002C5C92">
      <w:pPr>
        <w:spacing w:line="360" w:lineRule="auto"/>
        <w:ind w:left="0"/>
        <w:jc w:val="both"/>
        <w:rPr>
          <w:rFonts w:ascii="Calibri" w:hAnsi="Calibri" w:cs="Calibri"/>
          <w:spacing w:val="0"/>
          <w:sz w:val="18"/>
          <w:szCs w:val="18"/>
          <w:lang w:val="en-GB"/>
        </w:rPr>
      </w:pPr>
    </w:p>
    <w:p w14:paraId="700D5F7C" w14:textId="0898EFC5" w:rsidR="00146BF2" w:rsidRPr="00651C8B" w:rsidRDefault="000428AA">
      <w:pPr>
        <w:spacing w:line="360" w:lineRule="auto"/>
        <w:ind w:left="0"/>
        <w:jc w:val="both"/>
        <w:rPr>
          <w:rFonts w:ascii="Calibri" w:hAnsi="Calibri" w:cs="Calibri"/>
          <w:b/>
          <w:spacing w:val="0"/>
          <w:sz w:val="21"/>
          <w:szCs w:val="21"/>
          <w:lang w:val="en-GB"/>
        </w:rPr>
      </w:pPr>
      <w:bookmarkStart w:id="3" w:name="_Hlk69475208"/>
      <w:r w:rsidRPr="00651C8B">
        <w:rPr>
          <w:rFonts w:ascii="Calibri" w:hAnsi="Calibri"/>
          <w:b/>
          <w:i/>
          <w:sz w:val="21"/>
          <w:lang w:val="en-GB"/>
        </w:rPr>
        <w:t xml:space="preserve">Note for editorial staff: </w:t>
      </w:r>
      <w:r w:rsidRPr="00651C8B">
        <w:rPr>
          <w:rFonts w:ascii="Calibri" w:hAnsi="Calibri"/>
          <w:b/>
          <w:sz w:val="21"/>
          <w:lang w:val="en-GB"/>
        </w:rPr>
        <w:t>Text and images available at www.pr-box.de</w:t>
      </w:r>
      <w:bookmarkEnd w:id="3"/>
      <w:r w:rsidR="00146BF2" w:rsidRPr="00651C8B">
        <w:rPr>
          <w:rFonts w:ascii="Calibri" w:hAnsi="Calibri" w:cs="Calibri"/>
          <w:b/>
          <w:spacing w:val="0"/>
          <w:sz w:val="21"/>
          <w:szCs w:val="21"/>
          <w:lang w:val="en-GB"/>
        </w:rPr>
        <w:t>!</w:t>
      </w:r>
    </w:p>
    <w:p w14:paraId="4C150BF6" w14:textId="77777777" w:rsidR="00A6635C" w:rsidRPr="00651C8B" w:rsidRDefault="00A6635C" w:rsidP="00A6635C">
      <w:pPr>
        <w:spacing w:after="120"/>
        <w:ind w:left="0"/>
        <w:jc w:val="both"/>
        <w:rPr>
          <w:rFonts w:ascii="Calibri" w:hAnsi="Calibri" w:cs="Calibri"/>
          <w:iCs/>
          <w:spacing w:val="0"/>
          <w:sz w:val="21"/>
          <w:szCs w:val="21"/>
          <w:lang w:val="en-GB"/>
        </w:rPr>
      </w:pPr>
    </w:p>
    <w:p w14:paraId="5E78B634" w14:textId="5545773C" w:rsidR="00A6635C" w:rsidRPr="00651C8B" w:rsidRDefault="000428AA" w:rsidP="00A6635C">
      <w:pPr>
        <w:spacing w:after="120"/>
        <w:ind w:left="0"/>
        <w:jc w:val="both"/>
        <w:rPr>
          <w:rFonts w:ascii="Calibri" w:hAnsi="Calibri" w:cs="Calibri"/>
          <w:i/>
          <w:spacing w:val="0"/>
          <w:sz w:val="21"/>
          <w:szCs w:val="21"/>
          <w:u w:val="single"/>
          <w:lang w:val="en-GB"/>
        </w:rPr>
      </w:pPr>
      <w:r w:rsidRPr="00651C8B">
        <w:rPr>
          <w:rFonts w:ascii="Calibri" w:hAnsi="Calibri"/>
          <w:i/>
          <w:sz w:val="21"/>
          <w:u w:val="single"/>
          <w:lang w:val="en-GB"/>
        </w:rPr>
        <w:t>Captions (5 pictures</w:t>
      </w:r>
      <w:r w:rsidR="00A6635C" w:rsidRPr="00651C8B">
        <w:rPr>
          <w:rFonts w:ascii="Calibri" w:hAnsi="Calibri" w:cs="Calibri"/>
          <w:i/>
          <w:spacing w:val="0"/>
          <w:sz w:val="21"/>
          <w:szCs w:val="21"/>
          <w:u w:val="single"/>
          <w:lang w:val="en-GB"/>
        </w:rPr>
        <w:t>)</w:t>
      </w:r>
    </w:p>
    <w:p w14:paraId="57F2E0ED" w14:textId="748BA990" w:rsidR="00B93BB9" w:rsidRPr="00651C8B" w:rsidRDefault="000428AA" w:rsidP="00A6635C">
      <w:pPr>
        <w:spacing w:after="120"/>
        <w:ind w:left="0"/>
        <w:jc w:val="both"/>
        <w:rPr>
          <w:rFonts w:ascii="Calibri" w:hAnsi="Calibri" w:cs="Calibri"/>
          <w:color w:val="FF0000"/>
          <w:spacing w:val="0"/>
          <w:sz w:val="21"/>
          <w:szCs w:val="21"/>
          <w:lang w:val="en-GB"/>
        </w:rPr>
      </w:pPr>
      <w:r w:rsidRPr="00651C8B">
        <w:rPr>
          <w:rFonts w:ascii="Calibri" w:hAnsi="Calibri" w:cs="Calibri"/>
          <w:i/>
          <w:spacing w:val="-2"/>
          <w:sz w:val="21"/>
          <w:szCs w:val="21"/>
          <w:lang w:val="en-GB"/>
        </w:rPr>
        <w:t>Figure</w:t>
      </w:r>
      <w:r w:rsidR="00A6635C" w:rsidRPr="00651C8B">
        <w:rPr>
          <w:rFonts w:ascii="Calibri" w:hAnsi="Calibri" w:cs="Calibri"/>
          <w:i/>
          <w:spacing w:val="0"/>
          <w:sz w:val="21"/>
          <w:szCs w:val="21"/>
          <w:lang w:val="en-GB"/>
        </w:rPr>
        <w:t xml:space="preserve"> 1:</w:t>
      </w:r>
      <w:r w:rsidR="00AA6A7B" w:rsidRPr="00651C8B">
        <w:rPr>
          <w:rFonts w:ascii="Calibri" w:hAnsi="Calibri" w:cs="Calibri"/>
          <w:i/>
          <w:spacing w:val="0"/>
          <w:sz w:val="21"/>
          <w:szCs w:val="21"/>
          <w:lang w:val="en-GB"/>
        </w:rPr>
        <w:t xml:space="preserve"> </w:t>
      </w:r>
      <w:r w:rsidR="00651C8B" w:rsidRPr="00651C8B">
        <w:rPr>
          <w:rFonts w:ascii="Calibri" w:hAnsi="Calibri" w:cs="Calibri"/>
          <w:iCs/>
          <w:spacing w:val="0"/>
          <w:sz w:val="21"/>
          <w:szCs w:val="21"/>
          <w:lang w:val="en-GB"/>
        </w:rPr>
        <w:t xml:space="preserve">New from RINGSPANN: </w:t>
      </w:r>
      <w:r w:rsidR="00651C8B" w:rsidRPr="00651C8B">
        <w:rPr>
          <w:rFonts w:ascii="Calibri" w:hAnsi="Calibri" w:cs="Calibri"/>
          <w:spacing w:val="-2"/>
          <w:sz w:val="21"/>
          <w:szCs w:val="21"/>
          <w:lang w:val="en-GB"/>
        </w:rPr>
        <w:t xml:space="preserve">housing freewheels of the FHHS series, which are designed for high speeds of up to 12,000 rpm. </w:t>
      </w:r>
      <w:proofErr w:type="gramStart"/>
      <w:r w:rsidR="00651C8B" w:rsidRPr="00651C8B">
        <w:rPr>
          <w:rFonts w:ascii="Calibri" w:hAnsi="Calibri" w:cs="Calibri"/>
          <w:spacing w:val="-2"/>
          <w:sz w:val="21"/>
          <w:szCs w:val="21"/>
          <w:lang w:val="en-GB"/>
        </w:rPr>
        <w:t>Ideally suited as automatically operating and wear-free couplings for multi-stage drive systems with high-speed shafts</w:t>
      </w:r>
      <w:r w:rsidR="00233108" w:rsidRPr="00651C8B">
        <w:rPr>
          <w:rFonts w:ascii="Calibri" w:hAnsi="Calibri" w:cs="Calibri"/>
          <w:spacing w:val="-2"/>
          <w:sz w:val="21"/>
          <w:szCs w:val="21"/>
          <w:lang w:val="en-GB"/>
        </w:rPr>
        <w:t>.</w:t>
      </w:r>
      <w:proofErr w:type="gramEnd"/>
    </w:p>
    <w:p w14:paraId="1BABBD7D" w14:textId="1CA56411" w:rsidR="00A6635C" w:rsidRPr="00651C8B" w:rsidRDefault="000428AA" w:rsidP="009F13BB">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Cs/>
          <w:iCs/>
          <w:spacing w:val="0"/>
          <w:sz w:val="21"/>
          <w:szCs w:val="21"/>
          <w:lang w:val="en-GB"/>
        </w:rPr>
      </w:pPr>
      <w:r w:rsidRPr="00651C8B">
        <w:rPr>
          <w:rFonts w:ascii="Calibri" w:hAnsi="Calibri" w:cs="Calibri"/>
          <w:i/>
          <w:spacing w:val="-2"/>
          <w:sz w:val="21"/>
          <w:szCs w:val="21"/>
          <w:lang w:val="en-GB"/>
        </w:rPr>
        <w:t>Figure</w:t>
      </w:r>
      <w:r w:rsidR="00A6635C" w:rsidRPr="00651C8B">
        <w:rPr>
          <w:rFonts w:ascii="Calibri" w:hAnsi="Calibri" w:cs="Calibri"/>
          <w:bCs/>
          <w:i/>
          <w:spacing w:val="0"/>
          <w:sz w:val="21"/>
          <w:szCs w:val="21"/>
          <w:lang w:val="en-GB"/>
        </w:rPr>
        <w:t xml:space="preserve"> </w:t>
      </w:r>
      <w:r w:rsidR="00454900" w:rsidRPr="00651C8B">
        <w:rPr>
          <w:rFonts w:ascii="Calibri" w:hAnsi="Calibri" w:cs="Calibri"/>
          <w:bCs/>
          <w:i/>
          <w:spacing w:val="0"/>
          <w:sz w:val="21"/>
          <w:szCs w:val="21"/>
          <w:lang w:val="en-GB"/>
        </w:rPr>
        <w:t>2</w:t>
      </w:r>
      <w:r w:rsidR="00106200" w:rsidRPr="00651C8B">
        <w:rPr>
          <w:rFonts w:ascii="Calibri" w:hAnsi="Calibri" w:cs="Calibri"/>
          <w:bCs/>
          <w:i/>
          <w:spacing w:val="0"/>
          <w:sz w:val="21"/>
          <w:szCs w:val="21"/>
          <w:lang w:val="en-GB"/>
        </w:rPr>
        <w:t>:</w:t>
      </w:r>
      <w:r w:rsidR="000A2F78" w:rsidRPr="00651C8B">
        <w:rPr>
          <w:rFonts w:ascii="Calibri" w:hAnsi="Calibri" w:cs="Calibri"/>
          <w:bCs/>
          <w:i/>
          <w:spacing w:val="0"/>
          <w:sz w:val="21"/>
          <w:szCs w:val="21"/>
          <w:lang w:val="en-GB"/>
        </w:rPr>
        <w:t xml:space="preserve"> </w:t>
      </w:r>
      <w:r w:rsidR="00651C8B" w:rsidRPr="00651C8B">
        <w:rPr>
          <w:rFonts w:ascii="Calibri" w:hAnsi="Calibri" w:cs="Calibri"/>
          <w:bCs/>
          <w:iCs/>
          <w:spacing w:val="0"/>
          <w:sz w:val="21"/>
          <w:szCs w:val="21"/>
          <w:lang w:val="en-GB"/>
        </w:rPr>
        <w:t>For example, pump system: in the drive systems of pump systems, the new FHHS housing freewheel from RINGSPANN enables starter motors to be engaged and disengaged as required</w:t>
      </w:r>
      <w:r w:rsidR="00233108" w:rsidRPr="00651C8B">
        <w:rPr>
          <w:rFonts w:ascii="Calibri" w:hAnsi="Calibri" w:cs="Calibri"/>
          <w:bCs/>
          <w:iCs/>
          <w:spacing w:val="0"/>
          <w:sz w:val="21"/>
          <w:szCs w:val="21"/>
          <w:lang w:val="en-GB"/>
        </w:rPr>
        <w:t>.</w:t>
      </w:r>
    </w:p>
    <w:p w14:paraId="269132A3" w14:textId="621CD612" w:rsidR="00A6635C" w:rsidRPr="00651C8B" w:rsidRDefault="000428AA" w:rsidP="00A6635C">
      <w:pPr>
        <w:spacing w:after="120"/>
        <w:ind w:left="0"/>
        <w:jc w:val="both"/>
        <w:rPr>
          <w:rFonts w:ascii="Calibri" w:hAnsi="Calibri" w:cs="Calibri"/>
          <w:iCs/>
          <w:spacing w:val="0"/>
          <w:sz w:val="21"/>
          <w:szCs w:val="21"/>
          <w:lang w:val="en-GB"/>
        </w:rPr>
      </w:pPr>
      <w:r w:rsidRPr="00651C8B">
        <w:rPr>
          <w:rFonts w:ascii="Calibri" w:hAnsi="Calibri" w:cs="Calibri"/>
          <w:i/>
          <w:spacing w:val="-2"/>
          <w:sz w:val="21"/>
          <w:szCs w:val="21"/>
          <w:lang w:val="en-GB"/>
        </w:rPr>
        <w:t>Figure</w:t>
      </w:r>
      <w:r w:rsidR="00A6635C" w:rsidRPr="00651C8B">
        <w:rPr>
          <w:rFonts w:ascii="Calibri" w:hAnsi="Calibri" w:cs="Calibri"/>
          <w:bCs/>
          <w:i/>
          <w:spacing w:val="0"/>
          <w:sz w:val="21"/>
          <w:szCs w:val="21"/>
          <w:lang w:val="en-GB"/>
        </w:rPr>
        <w:t xml:space="preserve"> </w:t>
      </w:r>
      <w:r w:rsidR="00454900" w:rsidRPr="00651C8B">
        <w:rPr>
          <w:rFonts w:ascii="Calibri" w:hAnsi="Calibri" w:cs="Calibri"/>
          <w:bCs/>
          <w:i/>
          <w:spacing w:val="0"/>
          <w:sz w:val="21"/>
          <w:szCs w:val="21"/>
          <w:lang w:val="en-GB"/>
        </w:rPr>
        <w:t>3</w:t>
      </w:r>
      <w:r w:rsidR="00106200" w:rsidRPr="00651C8B">
        <w:rPr>
          <w:rFonts w:ascii="Calibri" w:hAnsi="Calibri" w:cs="Calibri"/>
          <w:bCs/>
          <w:i/>
          <w:spacing w:val="0"/>
          <w:sz w:val="21"/>
          <w:szCs w:val="21"/>
          <w:lang w:val="en-GB"/>
        </w:rPr>
        <w:t>:</w:t>
      </w:r>
      <w:r w:rsidR="000A2F78" w:rsidRPr="00651C8B">
        <w:rPr>
          <w:rFonts w:ascii="Calibri" w:hAnsi="Calibri" w:cs="Calibri"/>
          <w:bCs/>
          <w:i/>
          <w:spacing w:val="0"/>
          <w:sz w:val="21"/>
          <w:szCs w:val="21"/>
          <w:lang w:val="en-GB"/>
        </w:rPr>
        <w:t xml:space="preserve"> </w:t>
      </w:r>
      <w:r w:rsidR="00651C8B" w:rsidRPr="00651C8B">
        <w:rPr>
          <w:rFonts w:ascii="Calibri" w:hAnsi="Calibri" w:cs="Calibri"/>
          <w:bCs/>
          <w:iCs/>
          <w:spacing w:val="0"/>
          <w:sz w:val="21"/>
          <w:szCs w:val="21"/>
          <w:lang w:val="en-GB"/>
        </w:rPr>
        <w:t>Thomas Heubach: "On our new test bench, we can generate speeds of up to 12,000 rpm for the first time and also validate and document the performance of our new FHHS housing freewheels. At the moment, that's probably unique."</w:t>
      </w:r>
    </w:p>
    <w:p w14:paraId="2B5062F8" w14:textId="128B7FC4" w:rsidR="00C33DBB" w:rsidRPr="00651C8B" w:rsidRDefault="000428AA" w:rsidP="00156DD2">
      <w:pPr>
        <w:autoSpaceDE w:val="0"/>
        <w:autoSpaceDN w:val="0"/>
        <w:adjustRightInd w:val="0"/>
        <w:spacing w:after="120"/>
        <w:ind w:left="0"/>
        <w:jc w:val="both"/>
        <w:rPr>
          <w:rFonts w:ascii="Calibri" w:hAnsi="Calibri" w:cs="Arial"/>
          <w:iCs/>
          <w:color w:val="FF0000"/>
          <w:spacing w:val="0"/>
          <w:sz w:val="21"/>
          <w:szCs w:val="21"/>
          <w:lang w:val="en-GB"/>
        </w:rPr>
      </w:pPr>
      <w:r w:rsidRPr="00651C8B">
        <w:rPr>
          <w:rFonts w:ascii="Calibri" w:hAnsi="Calibri" w:cs="Calibri"/>
          <w:i/>
          <w:spacing w:val="-2"/>
          <w:sz w:val="21"/>
          <w:szCs w:val="21"/>
          <w:lang w:val="en-GB"/>
        </w:rPr>
        <w:t>Figure</w:t>
      </w:r>
      <w:r w:rsidR="00A6635C" w:rsidRPr="00651C8B">
        <w:rPr>
          <w:rFonts w:ascii="Calibri" w:hAnsi="Calibri" w:cs="Calibri"/>
          <w:i/>
          <w:spacing w:val="0"/>
          <w:sz w:val="21"/>
          <w:szCs w:val="21"/>
          <w:lang w:val="en-GB"/>
        </w:rPr>
        <w:t xml:space="preserve"> </w:t>
      </w:r>
      <w:r w:rsidR="00C33DBB" w:rsidRPr="00651C8B">
        <w:rPr>
          <w:rFonts w:ascii="Calibri" w:hAnsi="Calibri" w:cs="Calibri"/>
          <w:i/>
          <w:spacing w:val="0"/>
          <w:sz w:val="21"/>
          <w:szCs w:val="21"/>
          <w:lang w:val="en-GB"/>
        </w:rPr>
        <w:t>4</w:t>
      </w:r>
      <w:r w:rsidR="00806FBD">
        <w:rPr>
          <w:rFonts w:ascii="Calibri" w:hAnsi="Calibri" w:cs="Calibri"/>
          <w:i/>
          <w:spacing w:val="0"/>
          <w:sz w:val="21"/>
          <w:szCs w:val="21"/>
          <w:lang w:val="en-GB"/>
        </w:rPr>
        <w:t>_en:</w:t>
      </w:r>
      <w:r w:rsidR="000A2F78" w:rsidRPr="00651C8B">
        <w:rPr>
          <w:rFonts w:ascii="Calibri" w:hAnsi="Calibri" w:cs="Calibri"/>
          <w:i/>
          <w:spacing w:val="0"/>
          <w:sz w:val="21"/>
          <w:szCs w:val="21"/>
          <w:lang w:val="en-GB"/>
        </w:rPr>
        <w:t xml:space="preserve"> </w:t>
      </w:r>
      <w:r w:rsidR="00651C8B" w:rsidRPr="00651C8B">
        <w:rPr>
          <w:rFonts w:ascii="Calibri" w:hAnsi="Calibri" w:cs="Calibri"/>
          <w:iCs/>
          <w:spacing w:val="0"/>
          <w:sz w:val="21"/>
          <w:szCs w:val="21"/>
          <w:lang w:val="en-GB"/>
        </w:rPr>
        <w:t xml:space="preserve">High speeds and wear-free idling: the key design factor of the new FHHS housing freewheels is the hydrodynamic clamping roller lift-off, in which the lifting force is generated by an oil jet guided in the bearing of </w:t>
      </w:r>
      <w:proofErr w:type="gramStart"/>
      <w:r w:rsidR="00651C8B" w:rsidRPr="00651C8B">
        <w:rPr>
          <w:rFonts w:ascii="Calibri" w:hAnsi="Calibri" w:cs="Calibri"/>
          <w:iCs/>
          <w:spacing w:val="0"/>
          <w:sz w:val="21"/>
          <w:szCs w:val="21"/>
          <w:lang w:val="en-GB"/>
        </w:rPr>
        <w:t>the freewheel</w:t>
      </w:r>
      <w:proofErr w:type="gramEnd"/>
      <w:r w:rsidR="008B3253" w:rsidRPr="00651C8B">
        <w:rPr>
          <w:rFonts w:ascii="Calibri" w:hAnsi="Calibri" w:cs="Calibri"/>
          <w:iCs/>
          <w:spacing w:val="0"/>
          <w:sz w:val="21"/>
          <w:szCs w:val="21"/>
          <w:lang w:val="en-GB"/>
        </w:rPr>
        <w:t>.</w:t>
      </w:r>
    </w:p>
    <w:p w14:paraId="2BA1F014" w14:textId="6E14403D" w:rsidR="00692D35" w:rsidRPr="00651C8B" w:rsidRDefault="000428AA" w:rsidP="00A6635C">
      <w:pPr>
        <w:autoSpaceDE w:val="0"/>
        <w:autoSpaceDN w:val="0"/>
        <w:adjustRightInd w:val="0"/>
        <w:spacing w:after="120"/>
        <w:ind w:left="0"/>
        <w:jc w:val="both"/>
        <w:rPr>
          <w:rFonts w:ascii="Calibri" w:hAnsi="Calibri" w:cs="Arial"/>
          <w:i/>
          <w:spacing w:val="0"/>
          <w:sz w:val="21"/>
          <w:szCs w:val="21"/>
          <w:lang w:val="en-GB"/>
        </w:rPr>
      </w:pPr>
      <w:r w:rsidRPr="00651C8B">
        <w:rPr>
          <w:rFonts w:ascii="Calibri" w:hAnsi="Calibri" w:cs="Calibri"/>
          <w:i/>
          <w:spacing w:val="-2"/>
          <w:sz w:val="21"/>
          <w:szCs w:val="21"/>
          <w:lang w:val="en-GB"/>
        </w:rPr>
        <w:t>Figure</w:t>
      </w:r>
      <w:r w:rsidR="00692D35" w:rsidRPr="00651C8B">
        <w:rPr>
          <w:rFonts w:ascii="Calibri" w:hAnsi="Calibri" w:cs="Arial"/>
          <w:i/>
          <w:spacing w:val="0"/>
          <w:sz w:val="21"/>
          <w:szCs w:val="21"/>
          <w:lang w:val="en-GB"/>
        </w:rPr>
        <w:t xml:space="preserve"> 5: </w:t>
      </w:r>
      <w:r w:rsidR="00651C8B" w:rsidRPr="00651C8B">
        <w:rPr>
          <w:rFonts w:ascii="Calibri" w:hAnsi="Calibri" w:cs="Arial"/>
          <w:iCs/>
          <w:spacing w:val="0"/>
          <w:sz w:val="21"/>
          <w:szCs w:val="21"/>
          <w:lang w:val="en-GB"/>
        </w:rPr>
        <w:t>In operation for a few weeks</w:t>
      </w:r>
      <w:r w:rsidR="00651C8B" w:rsidRPr="00651C8B">
        <w:rPr>
          <w:rFonts w:ascii="Calibri" w:hAnsi="Calibri" w:cs="Arial"/>
          <w:spacing w:val="0"/>
          <w:sz w:val="21"/>
          <w:szCs w:val="21"/>
          <w:lang w:val="en-GB"/>
        </w:rPr>
        <w:t>: the new test bench with which RINGSPANN can provide reliable</w:t>
      </w:r>
      <w:r w:rsidR="00651C8B" w:rsidRPr="00651C8B">
        <w:rPr>
          <w:rFonts w:ascii="Calibri" w:hAnsi="Calibri" w:cs="Arial"/>
          <w:iCs/>
          <w:spacing w:val="0"/>
          <w:sz w:val="21"/>
          <w:szCs w:val="21"/>
          <w:lang w:val="en-GB"/>
        </w:rPr>
        <w:t xml:space="preserve"> proof that the new FHHS housing freewheels are suitable as overrunning freewheels for high speeds</w:t>
      </w:r>
      <w:r w:rsidR="008B3253" w:rsidRPr="00651C8B">
        <w:rPr>
          <w:rFonts w:ascii="Calibri" w:hAnsi="Calibri" w:cs="Arial"/>
          <w:iCs/>
          <w:spacing w:val="0"/>
          <w:sz w:val="21"/>
          <w:szCs w:val="21"/>
          <w:lang w:val="en-GB"/>
        </w:rPr>
        <w:t>.</w:t>
      </w:r>
    </w:p>
    <w:p w14:paraId="45F19012" w14:textId="57EF5753" w:rsidR="00A6635C" w:rsidRPr="00651C8B" w:rsidRDefault="00A6635C" w:rsidP="00A6635C">
      <w:pPr>
        <w:autoSpaceDE w:val="0"/>
        <w:autoSpaceDN w:val="0"/>
        <w:adjustRightInd w:val="0"/>
        <w:spacing w:after="120"/>
        <w:ind w:left="0"/>
        <w:jc w:val="both"/>
        <w:rPr>
          <w:rFonts w:ascii="Calibri" w:hAnsi="Calibri" w:cs="Calibri"/>
          <w:i/>
          <w:spacing w:val="0"/>
          <w:sz w:val="16"/>
          <w:szCs w:val="16"/>
          <w:lang w:val="en-GB"/>
        </w:rPr>
      </w:pPr>
      <w:r w:rsidRPr="00651C8B">
        <w:rPr>
          <w:rFonts w:ascii="Calibri" w:hAnsi="Calibri" w:cs="Arial"/>
          <w:i/>
          <w:spacing w:val="0"/>
          <w:sz w:val="16"/>
          <w:szCs w:val="16"/>
          <w:lang w:val="en-GB"/>
        </w:rPr>
        <w:t>A</w:t>
      </w:r>
      <w:r w:rsidR="000428AA" w:rsidRPr="00651C8B">
        <w:rPr>
          <w:rFonts w:ascii="Calibri" w:hAnsi="Calibri" w:cs="Arial"/>
          <w:i/>
          <w:spacing w:val="0"/>
          <w:sz w:val="16"/>
          <w:szCs w:val="16"/>
          <w:lang w:val="en-GB"/>
        </w:rPr>
        <w:t>l</w:t>
      </w:r>
      <w:r w:rsidRPr="00651C8B">
        <w:rPr>
          <w:rFonts w:ascii="Calibri" w:hAnsi="Calibri" w:cs="Arial"/>
          <w:i/>
          <w:spacing w:val="0"/>
          <w:sz w:val="16"/>
          <w:szCs w:val="16"/>
          <w:lang w:val="en-GB"/>
        </w:rPr>
        <w:t>l</w:t>
      </w:r>
      <w:r w:rsidR="000428AA" w:rsidRPr="00651C8B">
        <w:rPr>
          <w:rFonts w:ascii="Calibri" w:hAnsi="Calibri" w:cs="Arial"/>
          <w:i/>
          <w:spacing w:val="0"/>
          <w:sz w:val="16"/>
          <w:szCs w:val="16"/>
          <w:lang w:val="en-GB"/>
        </w:rPr>
        <w:t xml:space="preserve"> images</w:t>
      </w:r>
      <w:r w:rsidRPr="00651C8B">
        <w:rPr>
          <w:rFonts w:ascii="Calibri" w:hAnsi="Calibri" w:cs="Arial"/>
          <w:i/>
          <w:spacing w:val="0"/>
          <w:sz w:val="16"/>
          <w:szCs w:val="16"/>
          <w:lang w:val="en-GB"/>
        </w:rPr>
        <w:t>: RINGSPANN</w:t>
      </w:r>
    </w:p>
    <w:p w14:paraId="11017138" w14:textId="77777777" w:rsidR="00FF4DFB" w:rsidRPr="00651C8B" w:rsidRDefault="00FF4DFB" w:rsidP="00FF4DFB">
      <w:pPr>
        <w:spacing w:after="120"/>
        <w:ind w:left="0"/>
        <w:jc w:val="both"/>
        <w:rPr>
          <w:rFonts w:ascii="Calibri" w:hAnsi="Calibri" w:cs="Calibri"/>
          <w:bCs/>
          <w:spacing w:val="0"/>
          <w:sz w:val="16"/>
          <w:szCs w:val="16"/>
          <w:lang w:val="en-GB"/>
        </w:rPr>
      </w:pPr>
    </w:p>
    <w:p w14:paraId="5053975E" w14:textId="03DEAF8D" w:rsidR="00FF4DFB" w:rsidRPr="00651C8B" w:rsidRDefault="00FF4DFB" w:rsidP="00FF4DFB">
      <w:pPr>
        <w:spacing w:after="120"/>
        <w:ind w:left="0"/>
        <w:jc w:val="both"/>
        <w:rPr>
          <w:rFonts w:ascii="Calibri" w:hAnsi="Calibri" w:cs="Calibri"/>
          <w:bCs/>
          <w:i/>
          <w:iCs/>
          <w:spacing w:val="0"/>
          <w:sz w:val="21"/>
          <w:szCs w:val="21"/>
          <w:u w:val="single"/>
          <w:lang w:val="en-GB"/>
        </w:rPr>
      </w:pPr>
      <w:r w:rsidRPr="00651C8B">
        <w:rPr>
          <w:rFonts w:ascii="Calibri" w:hAnsi="Calibri" w:cs="Calibri"/>
          <w:bCs/>
          <w:i/>
          <w:iCs/>
          <w:spacing w:val="0"/>
          <w:sz w:val="21"/>
          <w:szCs w:val="21"/>
          <w:u w:val="single"/>
          <w:lang w:val="en-GB"/>
        </w:rPr>
        <w:t>Add-ons:</w:t>
      </w:r>
    </w:p>
    <w:p w14:paraId="640DE387" w14:textId="3402D757" w:rsidR="00FF4DFB" w:rsidRPr="00651C8B" w:rsidRDefault="00FF4DFB" w:rsidP="00FF4DFB">
      <w:pPr>
        <w:spacing w:after="120"/>
        <w:ind w:left="0"/>
        <w:jc w:val="both"/>
        <w:rPr>
          <w:rFonts w:ascii="Calibri" w:hAnsi="Calibri" w:cs="Calibri"/>
          <w:bCs/>
          <w:spacing w:val="0"/>
          <w:sz w:val="21"/>
          <w:szCs w:val="21"/>
          <w:lang w:val="en-GB"/>
        </w:rPr>
      </w:pPr>
      <w:r w:rsidRPr="00651C8B">
        <w:rPr>
          <w:rFonts w:ascii="Calibri" w:hAnsi="Calibri" w:cs="Calibri"/>
          <w:b/>
          <w:spacing w:val="0"/>
          <w:sz w:val="21"/>
          <w:szCs w:val="21"/>
          <w:lang w:val="en-GB"/>
        </w:rPr>
        <w:t>Video</w:t>
      </w:r>
      <w:r w:rsidRPr="00651C8B">
        <w:rPr>
          <w:rFonts w:ascii="Calibri" w:hAnsi="Calibri" w:cs="Calibri"/>
          <w:bCs/>
          <w:spacing w:val="0"/>
          <w:sz w:val="21"/>
          <w:szCs w:val="21"/>
          <w:lang w:val="en-GB"/>
        </w:rPr>
        <w:t xml:space="preserve"> – Dire</w:t>
      </w:r>
      <w:r w:rsidR="00D27A87" w:rsidRPr="00651C8B">
        <w:rPr>
          <w:rFonts w:ascii="Calibri" w:hAnsi="Calibri" w:cs="Calibri"/>
          <w:bCs/>
          <w:spacing w:val="0"/>
          <w:sz w:val="21"/>
          <w:szCs w:val="21"/>
          <w:lang w:val="en-GB"/>
        </w:rPr>
        <w:t>c</w:t>
      </w:r>
      <w:r w:rsidRPr="00651C8B">
        <w:rPr>
          <w:rFonts w:ascii="Calibri" w:hAnsi="Calibri" w:cs="Calibri"/>
          <w:bCs/>
          <w:spacing w:val="0"/>
          <w:sz w:val="21"/>
          <w:szCs w:val="21"/>
          <w:lang w:val="en-GB"/>
        </w:rPr>
        <w:t>t</w:t>
      </w:r>
      <w:r w:rsidR="00D27A87" w:rsidRPr="00651C8B">
        <w:rPr>
          <w:rFonts w:ascii="Calibri" w:hAnsi="Calibri" w:cs="Calibri"/>
          <w:bCs/>
          <w:spacing w:val="0"/>
          <w:sz w:val="21"/>
          <w:szCs w:val="21"/>
          <w:lang w:val="en-GB"/>
        </w:rPr>
        <w:t xml:space="preserve"> </w:t>
      </w:r>
      <w:r w:rsidRPr="00651C8B">
        <w:rPr>
          <w:rFonts w:ascii="Calibri" w:hAnsi="Calibri" w:cs="Calibri"/>
          <w:bCs/>
          <w:spacing w:val="0"/>
          <w:sz w:val="21"/>
          <w:szCs w:val="21"/>
          <w:lang w:val="en-GB"/>
        </w:rPr>
        <w:t xml:space="preserve">link </w:t>
      </w:r>
      <w:r w:rsidR="00D27A87" w:rsidRPr="00651C8B">
        <w:rPr>
          <w:rFonts w:ascii="Calibri" w:hAnsi="Calibri" w:cs="Calibri"/>
          <w:bCs/>
          <w:spacing w:val="0"/>
          <w:sz w:val="21"/>
          <w:szCs w:val="21"/>
          <w:lang w:val="en-GB"/>
        </w:rPr>
        <w:t>to</w:t>
      </w:r>
      <w:r w:rsidRPr="00651C8B">
        <w:rPr>
          <w:rFonts w:ascii="Calibri" w:hAnsi="Calibri" w:cs="Calibri"/>
          <w:bCs/>
          <w:spacing w:val="0"/>
          <w:sz w:val="21"/>
          <w:szCs w:val="21"/>
          <w:lang w:val="en-GB"/>
        </w:rPr>
        <w:t xml:space="preserve"> </w:t>
      </w:r>
      <w:hyperlink r:id="rId6" w:history="1">
        <w:r w:rsidRPr="00651C8B">
          <w:rPr>
            <w:rFonts w:ascii="Calibri" w:hAnsi="Calibri" w:cs="Calibri"/>
            <w:bCs/>
            <w:color w:val="0000FF"/>
            <w:spacing w:val="0"/>
            <w:sz w:val="21"/>
            <w:szCs w:val="21"/>
            <w:u w:val="single"/>
            <w:lang w:val="en-GB"/>
          </w:rPr>
          <w:t>RINGSPANN-</w:t>
        </w:r>
        <w:proofErr w:type="spellStart"/>
        <w:r w:rsidRPr="00651C8B">
          <w:rPr>
            <w:rFonts w:ascii="Calibri" w:hAnsi="Calibri" w:cs="Calibri"/>
            <w:bCs/>
            <w:color w:val="0000FF"/>
            <w:spacing w:val="0"/>
            <w:sz w:val="21"/>
            <w:szCs w:val="21"/>
            <w:u w:val="single"/>
            <w:lang w:val="en-GB"/>
          </w:rPr>
          <w:t>Produktanimation</w:t>
        </w:r>
        <w:proofErr w:type="spellEnd"/>
      </w:hyperlink>
      <w:r w:rsidR="00707B79" w:rsidRPr="00651C8B">
        <w:rPr>
          <w:rFonts w:ascii="Calibri" w:hAnsi="Calibri" w:cs="Calibri"/>
          <w:bCs/>
          <w:color w:val="0000FF"/>
          <w:spacing w:val="0"/>
          <w:sz w:val="21"/>
          <w:szCs w:val="21"/>
          <w:u w:val="single"/>
          <w:lang w:val="en-GB"/>
        </w:rPr>
        <w:t>.</w:t>
      </w:r>
    </w:p>
    <w:p w14:paraId="4E3311C6" w14:textId="2FA62B46" w:rsidR="00B33248" w:rsidRPr="00651C8B" w:rsidRDefault="00B33248" w:rsidP="00B33248">
      <w:pPr>
        <w:spacing w:line="360" w:lineRule="auto"/>
        <w:ind w:left="0"/>
        <w:jc w:val="both"/>
        <w:rPr>
          <w:rFonts w:ascii="Calibri" w:hAnsi="Calibri" w:cs="Calibri"/>
          <w:b/>
          <w:spacing w:val="0"/>
          <w:sz w:val="16"/>
          <w:szCs w:val="16"/>
          <w:lang w:val="en-GB"/>
        </w:rPr>
      </w:pPr>
    </w:p>
    <w:p w14:paraId="50E50BA0" w14:textId="66E65636" w:rsidR="00803995" w:rsidRPr="00651C8B" w:rsidRDefault="00803995" w:rsidP="00803995">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proofErr w:type="spellStart"/>
      <w:r w:rsidRPr="00651C8B">
        <w:rPr>
          <w:rFonts w:ascii="Calibri" w:hAnsi="Calibri" w:cs="Calibri"/>
          <w:bCs/>
          <w:i/>
          <w:iCs/>
          <w:spacing w:val="-2"/>
          <w:sz w:val="21"/>
          <w:szCs w:val="21"/>
          <w:lang w:val="en-GB"/>
        </w:rPr>
        <w:t>Infobox</w:t>
      </w:r>
      <w:proofErr w:type="spellEnd"/>
      <w:r w:rsidRPr="00651C8B">
        <w:rPr>
          <w:rFonts w:ascii="Calibri" w:hAnsi="Calibri" w:cs="Calibri"/>
          <w:bCs/>
          <w:i/>
          <w:iCs/>
          <w:spacing w:val="-2"/>
          <w:sz w:val="21"/>
          <w:szCs w:val="21"/>
          <w:lang w:val="en-GB"/>
        </w:rPr>
        <w:t xml:space="preserve"> I</w:t>
      </w:r>
    </w:p>
    <w:p w14:paraId="6B2B63CA" w14:textId="77777777" w:rsidR="00651C8B" w:rsidRPr="00651C8B" w:rsidRDefault="00651C8B" w:rsidP="00651C8B">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b/>
          <w:bCs/>
          <w:spacing w:val="-2"/>
          <w:sz w:val="21"/>
          <w:szCs w:val="21"/>
          <w:lang w:val="en-GB" w:eastAsia="x-none"/>
        </w:rPr>
      </w:pPr>
      <w:bookmarkStart w:id="4" w:name="_Hlk215563249"/>
      <w:r w:rsidRPr="00651C8B">
        <w:rPr>
          <w:rFonts w:ascii="Calibri" w:hAnsi="Calibri" w:cs="Calibri"/>
          <w:b/>
          <w:bCs/>
          <w:spacing w:val="-2"/>
          <w:sz w:val="21"/>
          <w:szCs w:val="21"/>
          <w:lang w:val="en-GB" w:eastAsia="x-none"/>
        </w:rPr>
        <w:t xml:space="preserve">Practical example: the new FHHS in a pump system </w:t>
      </w:r>
    </w:p>
    <w:bookmarkEnd w:id="4"/>
    <w:p w14:paraId="7DFBD9DB" w14:textId="7AA03431" w:rsidR="00803995" w:rsidRPr="00651C8B" w:rsidRDefault="00651C8B" w:rsidP="00651C8B">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spacing w:val="-2"/>
          <w:sz w:val="21"/>
          <w:szCs w:val="21"/>
          <w:lang w:val="en-GB" w:eastAsia="x-none"/>
        </w:rPr>
      </w:pPr>
      <w:r w:rsidRPr="00651C8B">
        <w:rPr>
          <w:rFonts w:ascii="Calibri" w:hAnsi="Calibri" w:cs="Calibri"/>
          <w:spacing w:val="-2"/>
          <w:sz w:val="21"/>
          <w:szCs w:val="21"/>
          <w:lang w:val="en-GB" w:eastAsia="x-none"/>
        </w:rPr>
        <w:t>Many pump systems are started by a motor. After the start-up, a Hydraulic Power Recovery Turbine (HPRT), for example, takes over and drives the pump via the FHHS freewheel from RINGSPANN. The starting motor can now be switched off so that the hydraulic energy available in the system can be used efficiently. As a result, energy consumption and operating costs are reduced. This approach is very suitable for industrial applications with continuous pump operation, as it optimizes the entire plant operation</w:t>
      </w:r>
      <w:r w:rsidR="00803995" w:rsidRPr="00651C8B">
        <w:rPr>
          <w:rFonts w:ascii="Calibri" w:hAnsi="Calibri" w:cs="Calibri"/>
          <w:spacing w:val="-2"/>
          <w:sz w:val="21"/>
          <w:szCs w:val="21"/>
          <w:lang w:val="en-GB" w:eastAsia="x-none"/>
        </w:rPr>
        <w:t>.</w:t>
      </w:r>
    </w:p>
    <w:p w14:paraId="650EFD13" w14:textId="68DAFF66" w:rsidR="00803995" w:rsidRPr="00651C8B" w:rsidRDefault="00BF7C45" w:rsidP="00803995">
      <w:pPr>
        <w:pBdr>
          <w:top w:val="single" w:sz="4" w:space="1" w:color="auto"/>
          <w:left w:val="single" w:sz="4" w:space="4" w:color="auto"/>
          <w:bottom w:val="single" w:sz="4" w:space="1" w:color="auto"/>
          <w:right w:val="single" w:sz="4" w:space="4" w:color="auto"/>
        </w:pBdr>
        <w:spacing w:line="360" w:lineRule="auto"/>
        <w:ind w:left="0"/>
        <w:jc w:val="both"/>
        <w:rPr>
          <w:rFonts w:ascii="Calibri" w:hAnsi="Calibri" w:cs="Calibri"/>
          <w:bCs/>
          <w:spacing w:val="0"/>
          <w:sz w:val="16"/>
          <w:szCs w:val="16"/>
          <w:lang w:val="en-GB"/>
        </w:rPr>
      </w:pPr>
      <w:r w:rsidRPr="00651C8B">
        <w:rPr>
          <w:rFonts w:ascii="Calibri" w:hAnsi="Calibri" w:cs="Calibri"/>
          <w:bCs/>
          <w:i/>
          <w:spacing w:val="0"/>
          <w:sz w:val="16"/>
          <w:szCs w:val="16"/>
          <w:lang w:val="en-GB"/>
        </w:rPr>
        <w:t>8</w:t>
      </w:r>
      <w:r w:rsidR="00613696" w:rsidRPr="00651C8B">
        <w:rPr>
          <w:rFonts w:ascii="Calibri" w:hAnsi="Calibri" w:cs="Calibri"/>
          <w:bCs/>
          <w:i/>
          <w:spacing w:val="0"/>
          <w:sz w:val="16"/>
          <w:szCs w:val="16"/>
          <w:lang w:val="en-GB"/>
        </w:rPr>
        <w:t>1</w:t>
      </w:r>
      <w:r w:rsidR="00803995" w:rsidRPr="00651C8B">
        <w:rPr>
          <w:rFonts w:ascii="Calibri" w:hAnsi="Calibri" w:cs="Calibri"/>
          <w:bCs/>
          <w:i/>
          <w:spacing w:val="0"/>
          <w:sz w:val="16"/>
          <w:szCs w:val="16"/>
          <w:lang w:val="en-GB"/>
        </w:rPr>
        <w:t xml:space="preserve"> </w:t>
      </w:r>
      <w:r w:rsidR="000428AA" w:rsidRPr="00651C8B">
        <w:rPr>
          <w:rFonts w:ascii="Calibri" w:hAnsi="Calibri" w:cs="Calibri"/>
          <w:i/>
          <w:sz w:val="16"/>
          <w:lang w:val="en-GB"/>
        </w:rPr>
        <w:t>words with</w:t>
      </w:r>
      <w:r w:rsidR="00803995" w:rsidRPr="00651C8B">
        <w:rPr>
          <w:rFonts w:ascii="Calibri" w:hAnsi="Calibri" w:cs="Calibri"/>
          <w:bCs/>
          <w:i/>
          <w:spacing w:val="0"/>
          <w:sz w:val="16"/>
          <w:szCs w:val="16"/>
          <w:lang w:val="en-GB"/>
        </w:rPr>
        <w:t xml:space="preserve"> </w:t>
      </w:r>
      <w:r w:rsidRPr="00651C8B">
        <w:rPr>
          <w:rFonts w:ascii="Calibri" w:hAnsi="Calibri" w:cs="Calibri"/>
          <w:bCs/>
          <w:i/>
          <w:spacing w:val="0"/>
          <w:sz w:val="16"/>
          <w:szCs w:val="16"/>
          <w:lang w:val="en-GB"/>
        </w:rPr>
        <w:t>6</w:t>
      </w:r>
      <w:r w:rsidR="00613696" w:rsidRPr="00651C8B">
        <w:rPr>
          <w:rFonts w:ascii="Calibri" w:hAnsi="Calibri" w:cs="Calibri"/>
          <w:bCs/>
          <w:i/>
          <w:spacing w:val="0"/>
          <w:sz w:val="16"/>
          <w:szCs w:val="16"/>
          <w:lang w:val="en-GB"/>
        </w:rPr>
        <w:t>09</w:t>
      </w:r>
      <w:r w:rsidR="00803995" w:rsidRPr="00651C8B">
        <w:rPr>
          <w:rFonts w:ascii="Calibri" w:hAnsi="Calibri" w:cs="Calibri"/>
          <w:bCs/>
          <w:i/>
          <w:spacing w:val="0"/>
          <w:sz w:val="16"/>
          <w:szCs w:val="16"/>
          <w:lang w:val="en-GB"/>
        </w:rPr>
        <w:t xml:space="preserve"> </w:t>
      </w:r>
      <w:r w:rsidR="000428AA" w:rsidRPr="00651C8B">
        <w:rPr>
          <w:rFonts w:ascii="Calibri" w:hAnsi="Calibri" w:cs="Calibri"/>
          <w:i/>
          <w:sz w:val="16"/>
          <w:lang w:val="en-GB"/>
        </w:rPr>
        <w:t>characters (with spaces</w:t>
      </w:r>
      <w:r w:rsidR="00803995" w:rsidRPr="00651C8B">
        <w:rPr>
          <w:rFonts w:ascii="Calibri" w:hAnsi="Calibri" w:cs="Calibri"/>
          <w:bCs/>
          <w:i/>
          <w:spacing w:val="0"/>
          <w:sz w:val="16"/>
          <w:szCs w:val="16"/>
          <w:lang w:val="en-GB"/>
        </w:rPr>
        <w:t>)</w:t>
      </w:r>
      <w:r w:rsidR="00803995" w:rsidRPr="00651C8B">
        <w:rPr>
          <w:rFonts w:ascii="Calibri" w:hAnsi="Calibri" w:cs="Calibri"/>
          <w:bCs/>
          <w:spacing w:val="0"/>
          <w:sz w:val="16"/>
          <w:szCs w:val="16"/>
          <w:lang w:val="en-GB"/>
        </w:rPr>
        <w:t xml:space="preserve">                                               </w:t>
      </w:r>
    </w:p>
    <w:p w14:paraId="73129FF5" w14:textId="77777777" w:rsidR="00803995" w:rsidRPr="00651C8B" w:rsidRDefault="00803995" w:rsidP="00B33248">
      <w:pPr>
        <w:spacing w:line="360" w:lineRule="auto"/>
        <w:ind w:left="0"/>
        <w:jc w:val="both"/>
        <w:rPr>
          <w:rFonts w:ascii="Calibri" w:hAnsi="Calibri" w:cs="Calibri"/>
          <w:b/>
          <w:spacing w:val="0"/>
          <w:sz w:val="16"/>
          <w:szCs w:val="16"/>
          <w:lang w:val="en-GB"/>
        </w:rPr>
      </w:pPr>
    </w:p>
    <w:p w14:paraId="183DA655" w14:textId="2E1C2BDE" w:rsidR="005B0163" w:rsidRPr="00651C8B" w:rsidRDefault="005B0163" w:rsidP="00B33248">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i/>
          <w:iCs/>
          <w:spacing w:val="0"/>
          <w:sz w:val="21"/>
          <w:szCs w:val="21"/>
          <w:lang w:val="en-GB"/>
        </w:rPr>
      </w:pPr>
      <w:proofErr w:type="spellStart"/>
      <w:r w:rsidRPr="00651C8B">
        <w:rPr>
          <w:rFonts w:ascii="Calibri" w:hAnsi="Calibri" w:cs="Calibri"/>
          <w:bCs/>
          <w:i/>
          <w:iCs/>
          <w:spacing w:val="0"/>
          <w:sz w:val="21"/>
          <w:szCs w:val="21"/>
          <w:lang w:val="en-GB"/>
        </w:rPr>
        <w:t>Infobox</w:t>
      </w:r>
      <w:proofErr w:type="spellEnd"/>
      <w:r w:rsidR="00B33248" w:rsidRPr="00651C8B">
        <w:rPr>
          <w:rFonts w:ascii="Calibri" w:hAnsi="Calibri" w:cs="Calibri"/>
          <w:bCs/>
          <w:i/>
          <w:iCs/>
          <w:spacing w:val="0"/>
          <w:sz w:val="21"/>
          <w:szCs w:val="21"/>
          <w:lang w:val="en-GB"/>
        </w:rPr>
        <w:t xml:space="preserve"> I</w:t>
      </w:r>
      <w:r w:rsidR="00803995" w:rsidRPr="00651C8B">
        <w:rPr>
          <w:rFonts w:ascii="Calibri" w:hAnsi="Calibri" w:cs="Calibri"/>
          <w:bCs/>
          <w:i/>
          <w:iCs/>
          <w:spacing w:val="0"/>
          <w:sz w:val="21"/>
          <w:szCs w:val="21"/>
          <w:lang w:val="en-GB"/>
        </w:rPr>
        <w:t>I</w:t>
      </w:r>
    </w:p>
    <w:p w14:paraId="2007A2C1" w14:textId="77777777" w:rsidR="00651C8B" w:rsidRPr="00651C8B" w:rsidRDefault="00651C8B" w:rsidP="00651C8B">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bCs/>
          <w:spacing w:val="0"/>
          <w:sz w:val="21"/>
          <w:szCs w:val="21"/>
          <w:lang w:val="en-GB"/>
        </w:rPr>
      </w:pPr>
      <w:r w:rsidRPr="00651C8B">
        <w:rPr>
          <w:rFonts w:ascii="Calibri" w:hAnsi="Calibri" w:cs="Calibri"/>
          <w:b/>
          <w:bCs/>
          <w:spacing w:val="0"/>
          <w:sz w:val="21"/>
          <w:szCs w:val="21"/>
          <w:lang w:val="en-GB"/>
        </w:rPr>
        <w:t>The hydrodynamic clamping roller lift</w:t>
      </w:r>
    </w:p>
    <w:p w14:paraId="2393B0B4" w14:textId="5FFB9563" w:rsidR="00A6635C" w:rsidRPr="00651C8B" w:rsidRDefault="00651C8B" w:rsidP="00651C8B">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MyriadPro-Regular"/>
          <w:spacing w:val="0"/>
          <w:sz w:val="21"/>
          <w:szCs w:val="21"/>
          <w:lang w:val="en-GB"/>
        </w:rPr>
      </w:pPr>
      <w:r w:rsidRPr="00651C8B">
        <w:rPr>
          <w:rFonts w:ascii="Calibri" w:hAnsi="Calibri" w:cs="MyriadPro-Regular"/>
          <w:spacing w:val="0"/>
          <w:sz w:val="21"/>
          <w:szCs w:val="21"/>
          <w:lang w:val="en-GB"/>
        </w:rPr>
        <w:t xml:space="preserve">Housing freewheels are primarily used as automatically operating overrunning clutches in multi-motor drives. They are considered an alternative to complex switching devices. </w:t>
      </w:r>
      <w:r w:rsidRPr="00651C8B">
        <w:rPr>
          <w:rFonts w:ascii="Calibri" w:hAnsi="Calibri" w:cs="Arial"/>
          <w:spacing w:val="0"/>
          <w:sz w:val="21"/>
          <w:szCs w:val="21"/>
          <w:lang w:val="en-GB"/>
        </w:rPr>
        <w:t>A technical highlight of the housing freewheels from RINGSPANN is the hydrodynamic clamping roller lift-off. In this case, the lifting force of the clamping rollers is generated by an oil film, which is applied to the raceway of the outer ring with centrifugal force during idle operation. This enables virtually wear-free idle operation</w:t>
      </w:r>
      <w:r w:rsidR="0029636A" w:rsidRPr="00651C8B">
        <w:rPr>
          <w:rFonts w:ascii="Calibri" w:hAnsi="Calibri" w:cs="Arial"/>
          <w:spacing w:val="0"/>
          <w:sz w:val="21"/>
          <w:szCs w:val="21"/>
          <w:lang w:val="en-GB"/>
        </w:rPr>
        <w:t>.</w:t>
      </w:r>
    </w:p>
    <w:p w14:paraId="73EE9FC9" w14:textId="3A5D4F0E" w:rsidR="00B33248" w:rsidRPr="00651C8B" w:rsidRDefault="00BF7C45" w:rsidP="00CE07B2">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MyriadPro-Regular"/>
          <w:spacing w:val="0"/>
          <w:sz w:val="22"/>
          <w:szCs w:val="22"/>
          <w:lang w:val="en-GB"/>
        </w:rPr>
      </w:pPr>
      <w:r w:rsidRPr="00651C8B">
        <w:rPr>
          <w:rFonts w:ascii="Calibri" w:hAnsi="Calibri" w:cs="Calibri"/>
          <w:i/>
          <w:spacing w:val="0"/>
          <w:sz w:val="16"/>
          <w:lang w:val="en-GB"/>
        </w:rPr>
        <w:t>59</w:t>
      </w:r>
      <w:r w:rsidR="00B33248" w:rsidRPr="00651C8B">
        <w:rPr>
          <w:rFonts w:ascii="Calibri" w:hAnsi="Calibri" w:cs="Calibri"/>
          <w:i/>
          <w:spacing w:val="0"/>
          <w:sz w:val="16"/>
          <w:lang w:val="en-GB"/>
        </w:rPr>
        <w:t xml:space="preserve"> </w:t>
      </w:r>
      <w:r w:rsidR="000428AA" w:rsidRPr="00651C8B">
        <w:rPr>
          <w:rFonts w:ascii="Calibri" w:hAnsi="Calibri" w:cs="Calibri"/>
          <w:i/>
          <w:sz w:val="16"/>
          <w:lang w:val="en-GB"/>
        </w:rPr>
        <w:t xml:space="preserve">words with </w:t>
      </w:r>
      <w:r w:rsidRPr="00651C8B">
        <w:rPr>
          <w:rFonts w:ascii="Calibri" w:hAnsi="Calibri" w:cs="Calibri"/>
          <w:i/>
          <w:spacing w:val="0"/>
          <w:sz w:val="16"/>
          <w:lang w:val="en-GB"/>
        </w:rPr>
        <w:t>553</w:t>
      </w:r>
      <w:r w:rsidR="00B33248" w:rsidRPr="00651C8B">
        <w:rPr>
          <w:rFonts w:ascii="Calibri" w:hAnsi="Calibri" w:cs="Calibri"/>
          <w:i/>
          <w:spacing w:val="0"/>
          <w:sz w:val="16"/>
          <w:lang w:val="en-GB"/>
        </w:rPr>
        <w:t xml:space="preserve"> </w:t>
      </w:r>
      <w:r w:rsidR="000428AA" w:rsidRPr="00651C8B">
        <w:rPr>
          <w:rFonts w:ascii="Calibri" w:hAnsi="Calibri" w:cs="Calibri"/>
          <w:i/>
          <w:sz w:val="16"/>
          <w:lang w:val="en-GB"/>
        </w:rPr>
        <w:t>characters (with spaces</w:t>
      </w:r>
      <w:r w:rsidR="00B33248" w:rsidRPr="00651C8B">
        <w:rPr>
          <w:rFonts w:ascii="Calibri" w:hAnsi="Calibri" w:cs="Calibri"/>
          <w:i/>
          <w:spacing w:val="0"/>
          <w:sz w:val="16"/>
          <w:lang w:val="en-GB"/>
        </w:rPr>
        <w:t>)</w:t>
      </w:r>
    </w:p>
    <w:p w14:paraId="0126625B" w14:textId="77777777" w:rsidR="007808F0" w:rsidRPr="00651C8B" w:rsidRDefault="007808F0" w:rsidP="00DB03FC">
      <w:pPr>
        <w:spacing w:line="360" w:lineRule="auto"/>
        <w:ind w:left="0"/>
        <w:jc w:val="both"/>
        <w:rPr>
          <w:rFonts w:ascii="Calibri" w:hAnsi="Calibri" w:cs="Calibri"/>
          <w:b/>
          <w:spacing w:val="0"/>
          <w:sz w:val="16"/>
          <w:szCs w:val="16"/>
          <w:lang w:val="en-GB"/>
        </w:rPr>
      </w:pPr>
    </w:p>
    <w:tbl>
      <w:tblPr>
        <w:tblW w:w="9001" w:type="dxa"/>
        <w:tblCellMar>
          <w:left w:w="70" w:type="dxa"/>
          <w:right w:w="70" w:type="dxa"/>
        </w:tblCellMar>
        <w:tblLook w:val="04A0" w:firstRow="1" w:lastRow="0" w:firstColumn="1" w:lastColumn="0" w:noHBand="0" w:noVBand="1"/>
      </w:tblPr>
      <w:tblGrid>
        <w:gridCol w:w="5740"/>
        <w:gridCol w:w="3261"/>
      </w:tblGrid>
      <w:tr w:rsidR="000428AA" w:rsidRPr="00651C8B" w14:paraId="0F6B285C" w14:textId="77777777">
        <w:tc>
          <w:tcPr>
            <w:tcW w:w="5740" w:type="dxa"/>
            <w:hideMark/>
          </w:tcPr>
          <w:p w14:paraId="299EA1C0" w14:textId="426C978A" w:rsidR="000428AA" w:rsidRPr="00651C8B" w:rsidRDefault="000428AA" w:rsidP="000428AA">
            <w:pPr>
              <w:ind w:left="0"/>
              <w:rPr>
                <w:rFonts w:ascii="Calibri" w:hAnsi="Calibri" w:cs="Calibri"/>
                <w:b/>
                <w:spacing w:val="0"/>
                <w:sz w:val="21"/>
                <w:szCs w:val="21"/>
                <w:lang w:val="en-GB"/>
              </w:rPr>
            </w:pPr>
            <w:r w:rsidRPr="00651C8B">
              <w:rPr>
                <w:rFonts w:ascii="Calibri" w:hAnsi="Calibri" w:cs="Calibri"/>
                <w:b/>
                <w:sz w:val="21"/>
                <w:szCs w:val="21"/>
                <w:lang w:val="en-GB"/>
              </w:rPr>
              <w:t>Provider:</w:t>
            </w:r>
          </w:p>
        </w:tc>
        <w:tc>
          <w:tcPr>
            <w:tcW w:w="3261" w:type="dxa"/>
            <w:hideMark/>
          </w:tcPr>
          <w:p w14:paraId="45B016E5" w14:textId="6AA0CDB7" w:rsidR="000428AA" w:rsidRPr="00651C8B" w:rsidRDefault="000428AA" w:rsidP="000428AA">
            <w:pPr>
              <w:ind w:left="0"/>
              <w:rPr>
                <w:rFonts w:ascii="Calibri" w:hAnsi="Calibri" w:cs="Calibri"/>
                <w:b/>
                <w:spacing w:val="0"/>
                <w:sz w:val="21"/>
                <w:szCs w:val="21"/>
                <w:lang w:val="en-GB"/>
              </w:rPr>
            </w:pPr>
            <w:r w:rsidRPr="00651C8B">
              <w:rPr>
                <w:rFonts w:ascii="Calibri" w:hAnsi="Calibri" w:cs="Calibri"/>
                <w:b/>
                <w:sz w:val="21"/>
                <w:szCs w:val="21"/>
                <w:lang w:val="en-GB"/>
              </w:rPr>
              <w:t>Press agency:</w:t>
            </w:r>
          </w:p>
        </w:tc>
      </w:tr>
      <w:tr w:rsidR="00E95866" w:rsidRPr="00651C8B" w14:paraId="6F3C76EE" w14:textId="77777777">
        <w:tc>
          <w:tcPr>
            <w:tcW w:w="5740" w:type="dxa"/>
            <w:hideMark/>
          </w:tcPr>
          <w:p w14:paraId="1CF80ABF" w14:textId="77777777"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t>RINGSPANN GmbH</w:t>
            </w:r>
          </w:p>
        </w:tc>
        <w:tc>
          <w:tcPr>
            <w:tcW w:w="3261" w:type="dxa"/>
            <w:hideMark/>
          </w:tcPr>
          <w:p w14:paraId="72C0F323" w14:textId="77777777"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t>Graf &amp; Creative PR</w:t>
            </w:r>
          </w:p>
        </w:tc>
      </w:tr>
      <w:tr w:rsidR="00E95866" w:rsidRPr="00651C8B" w14:paraId="0A57127A" w14:textId="77777777">
        <w:tc>
          <w:tcPr>
            <w:tcW w:w="5740" w:type="dxa"/>
            <w:hideMark/>
          </w:tcPr>
          <w:p w14:paraId="7DAB73FB" w14:textId="77777777"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t xml:space="preserve">Pia </w:t>
            </w:r>
            <w:proofErr w:type="spellStart"/>
            <w:r w:rsidRPr="00651C8B">
              <w:rPr>
                <w:rFonts w:ascii="Calibri" w:hAnsi="Calibri" w:cs="Calibri"/>
                <w:spacing w:val="0"/>
                <w:sz w:val="21"/>
                <w:szCs w:val="21"/>
                <w:lang w:val="en-GB"/>
              </w:rPr>
              <w:t>Katzenmeier</w:t>
            </w:r>
            <w:proofErr w:type="spellEnd"/>
          </w:p>
        </w:tc>
        <w:tc>
          <w:tcPr>
            <w:tcW w:w="3261" w:type="dxa"/>
            <w:hideMark/>
          </w:tcPr>
          <w:p w14:paraId="358D5733" w14:textId="77777777"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t xml:space="preserve">Am </w:t>
            </w:r>
            <w:proofErr w:type="spellStart"/>
            <w:r w:rsidRPr="00651C8B">
              <w:rPr>
                <w:rFonts w:ascii="Calibri" w:hAnsi="Calibri" w:cs="Calibri"/>
                <w:spacing w:val="0"/>
                <w:sz w:val="21"/>
                <w:szCs w:val="21"/>
                <w:lang w:val="en-GB"/>
              </w:rPr>
              <w:t>Schwalbenrain</w:t>
            </w:r>
            <w:proofErr w:type="spellEnd"/>
            <w:r w:rsidRPr="00651C8B">
              <w:rPr>
                <w:rFonts w:ascii="Calibri" w:hAnsi="Calibri" w:cs="Calibri"/>
                <w:spacing w:val="0"/>
                <w:sz w:val="21"/>
                <w:szCs w:val="21"/>
                <w:lang w:val="en-GB"/>
              </w:rPr>
              <w:t xml:space="preserve"> 6</w:t>
            </w:r>
          </w:p>
        </w:tc>
      </w:tr>
      <w:tr w:rsidR="00E95866" w:rsidRPr="00651C8B" w14:paraId="36BF57C8" w14:textId="77777777">
        <w:tc>
          <w:tcPr>
            <w:tcW w:w="5740" w:type="dxa"/>
            <w:hideMark/>
          </w:tcPr>
          <w:p w14:paraId="496C88B8" w14:textId="77777777"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lastRenderedPageBreak/>
              <w:t>Schaberweg 30 - 34</w:t>
            </w:r>
          </w:p>
        </w:tc>
        <w:tc>
          <w:tcPr>
            <w:tcW w:w="3261" w:type="dxa"/>
            <w:hideMark/>
          </w:tcPr>
          <w:p w14:paraId="63C5CFBC" w14:textId="77777777"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t xml:space="preserve">D-64380 </w:t>
            </w:r>
            <w:proofErr w:type="spellStart"/>
            <w:r w:rsidRPr="00651C8B">
              <w:rPr>
                <w:rFonts w:ascii="Calibri" w:hAnsi="Calibri" w:cs="Calibri"/>
                <w:spacing w:val="0"/>
                <w:sz w:val="21"/>
                <w:szCs w:val="21"/>
                <w:lang w:val="en-GB"/>
              </w:rPr>
              <w:t>Roßdorf</w:t>
            </w:r>
            <w:proofErr w:type="spellEnd"/>
          </w:p>
        </w:tc>
      </w:tr>
      <w:tr w:rsidR="00E95866" w:rsidRPr="00651C8B" w14:paraId="4D51D437" w14:textId="77777777">
        <w:tc>
          <w:tcPr>
            <w:tcW w:w="5740" w:type="dxa"/>
            <w:hideMark/>
          </w:tcPr>
          <w:p w14:paraId="6597707E" w14:textId="77777777"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t>D-61348 Bad Homburg</w:t>
            </w:r>
          </w:p>
        </w:tc>
        <w:tc>
          <w:tcPr>
            <w:tcW w:w="3261" w:type="dxa"/>
            <w:hideMark/>
          </w:tcPr>
          <w:p w14:paraId="7DC36DA2" w14:textId="77777777"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t>Tel.: 0049 (0) 60 71 / 61 78 800</w:t>
            </w:r>
          </w:p>
        </w:tc>
      </w:tr>
      <w:tr w:rsidR="00E95866" w:rsidRPr="00651C8B" w14:paraId="088875BB" w14:textId="77777777">
        <w:tc>
          <w:tcPr>
            <w:tcW w:w="5740" w:type="dxa"/>
            <w:hideMark/>
          </w:tcPr>
          <w:p w14:paraId="57471F44" w14:textId="77777777"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t xml:space="preserve">Tel.: 0049 (0) 61 72/ 275 118 </w:t>
            </w:r>
          </w:p>
        </w:tc>
        <w:tc>
          <w:tcPr>
            <w:tcW w:w="3261" w:type="dxa"/>
            <w:hideMark/>
          </w:tcPr>
          <w:p w14:paraId="5E875303" w14:textId="464FBA2B"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t>E</w:t>
            </w:r>
            <w:r w:rsidR="000428AA" w:rsidRPr="00651C8B">
              <w:rPr>
                <w:rFonts w:ascii="Calibri" w:hAnsi="Calibri" w:cs="Calibri"/>
                <w:spacing w:val="0"/>
                <w:sz w:val="21"/>
                <w:szCs w:val="21"/>
                <w:lang w:val="en-GB"/>
              </w:rPr>
              <w:t>m</w:t>
            </w:r>
            <w:r w:rsidRPr="00651C8B">
              <w:rPr>
                <w:rFonts w:ascii="Calibri" w:hAnsi="Calibri" w:cs="Calibri"/>
                <w:color w:val="000000"/>
                <w:spacing w:val="0"/>
                <w:sz w:val="21"/>
                <w:szCs w:val="21"/>
                <w:lang w:val="en-GB"/>
              </w:rPr>
              <w:t xml:space="preserve">ail: </w:t>
            </w:r>
            <w:hyperlink r:id="rId7" w:history="1">
              <w:r w:rsidRPr="00651C8B">
                <w:rPr>
                  <w:rStyle w:val="Hyperlink"/>
                  <w:rFonts w:ascii="Calibri" w:hAnsi="Calibri" w:cs="Calibri"/>
                  <w:color w:val="000000"/>
                  <w:spacing w:val="0"/>
                  <w:sz w:val="21"/>
                  <w:szCs w:val="21"/>
                  <w:u w:val="none"/>
                  <w:lang w:val="en-GB"/>
                </w:rPr>
                <w:t>info@guc.biz</w:t>
              </w:r>
            </w:hyperlink>
          </w:p>
        </w:tc>
      </w:tr>
      <w:tr w:rsidR="00E95866" w:rsidRPr="00596310" w14:paraId="1FBAF431" w14:textId="77777777">
        <w:tc>
          <w:tcPr>
            <w:tcW w:w="5740" w:type="dxa"/>
            <w:hideMark/>
          </w:tcPr>
          <w:p w14:paraId="76194007" w14:textId="77777777"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t>Fax: 0049 (0) 61 72/ 275 61 18</w:t>
            </w:r>
          </w:p>
        </w:tc>
        <w:tc>
          <w:tcPr>
            <w:tcW w:w="3261" w:type="dxa"/>
            <w:hideMark/>
          </w:tcPr>
          <w:p w14:paraId="41BA361E" w14:textId="19A55652" w:rsidR="00E95866" w:rsidRPr="00651C8B" w:rsidRDefault="000428AA">
            <w:pPr>
              <w:ind w:left="0"/>
              <w:rPr>
                <w:rFonts w:ascii="Calibri" w:hAnsi="Calibri" w:cs="Calibri"/>
                <w:spacing w:val="0"/>
                <w:sz w:val="21"/>
                <w:szCs w:val="21"/>
                <w:lang w:val="en-GB"/>
              </w:rPr>
            </w:pPr>
            <w:r w:rsidRPr="00651C8B">
              <w:rPr>
                <w:rFonts w:ascii="Calibri" w:hAnsi="Calibri" w:cs="Calibri"/>
                <w:sz w:val="21"/>
                <w:szCs w:val="21"/>
                <w:lang w:val="en-GB"/>
              </w:rPr>
              <w:t>Website</w:t>
            </w:r>
            <w:r w:rsidR="00E95866" w:rsidRPr="00651C8B">
              <w:rPr>
                <w:rFonts w:ascii="Calibri" w:hAnsi="Calibri" w:cs="Calibri"/>
                <w:spacing w:val="0"/>
                <w:sz w:val="21"/>
                <w:szCs w:val="21"/>
                <w:lang w:val="en-GB"/>
              </w:rPr>
              <w:t>: www.pr-box.de</w:t>
            </w:r>
          </w:p>
        </w:tc>
      </w:tr>
      <w:tr w:rsidR="00E95866" w:rsidRPr="00651C8B" w14:paraId="4F3C0E66" w14:textId="77777777">
        <w:tc>
          <w:tcPr>
            <w:tcW w:w="5740" w:type="dxa"/>
            <w:hideMark/>
          </w:tcPr>
          <w:p w14:paraId="6236C6BA" w14:textId="7376E63F" w:rsidR="00E95866" w:rsidRPr="00651C8B" w:rsidRDefault="00E95866">
            <w:pPr>
              <w:ind w:left="0"/>
              <w:rPr>
                <w:rFonts w:ascii="Calibri" w:hAnsi="Calibri" w:cs="Calibri"/>
                <w:spacing w:val="0"/>
                <w:sz w:val="21"/>
                <w:szCs w:val="21"/>
                <w:lang w:val="en-GB"/>
              </w:rPr>
            </w:pPr>
            <w:r w:rsidRPr="00651C8B">
              <w:rPr>
                <w:rFonts w:ascii="Calibri" w:hAnsi="Calibri" w:cs="Calibri"/>
                <w:spacing w:val="0"/>
                <w:sz w:val="21"/>
                <w:szCs w:val="21"/>
                <w:lang w:val="en-GB"/>
              </w:rPr>
              <w:t>E</w:t>
            </w:r>
            <w:r w:rsidR="000428AA" w:rsidRPr="00651C8B">
              <w:rPr>
                <w:rFonts w:ascii="Calibri" w:hAnsi="Calibri" w:cs="Calibri"/>
                <w:spacing w:val="0"/>
                <w:sz w:val="21"/>
                <w:szCs w:val="21"/>
                <w:lang w:val="en-GB"/>
              </w:rPr>
              <w:t>m</w:t>
            </w:r>
            <w:r w:rsidRPr="00651C8B">
              <w:rPr>
                <w:rFonts w:ascii="Calibri" w:hAnsi="Calibri" w:cs="Calibri"/>
                <w:spacing w:val="0"/>
                <w:sz w:val="21"/>
                <w:szCs w:val="21"/>
                <w:lang w:val="en-GB"/>
              </w:rPr>
              <w:t xml:space="preserve">ail: </w:t>
            </w:r>
            <w:hyperlink r:id="rId8" w:history="1">
              <w:r w:rsidRPr="00651C8B">
                <w:rPr>
                  <w:rStyle w:val="Hyperlink"/>
                  <w:rFonts w:ascii="Calibri" w:hAnsi="Calibri" w:cs="Calibri"/>
                  <w:spacing w:val="0"/>
                  <w:sz w:val="21"/>
                  <w:szCs w:val="21"/>
                  <w:lang w:val="en-GB"/>
                </w:rPr>
                <w:t>info@ringspann.de</w:t>
              </w:r>
            </w:hyperlink>
            <w:r w:rsidRPr="00651C8B">
              <w:rPr>
                <w:rFonts w:ascii="Calibri" w:hAnsi="Calibri" w:cs="Calibri"/>
                <w:spacing w:val="0"/>
                <w:sz w:val="21"/>
                <w:szCs w:val="21"/>
                <w:lang w:val="en-GB"/>
              </w:rPr>
              <w:t>/ pia.katzenmeier@ringspann.de</w:t>
            </w:r>
          </w:p>
        </w:tc>
        <w:tc>
          <w:tcPr>
            <w:tcW w:w="3261" w:type="dxa"/>
            <w:hideMark/>
          </w:tcPr>
          <w:p w14:paraId="6A72BFFC" w14:textId="77777777" w:rsidR="00E95866" w:rsidRPr="00651C8B" w:rsidRDefault="00E95866">
            <w:pPr>
              <w:ind w:left="0"/>
              <w:rPr>
                <w:rFonts w:ascii="Calibri" w:hAnsi="Calibri" w:cs="Calibri"/>
                <w:spacing w:val="0"/>
                <w:sz w:val="21"/>
                <w:szCs w:val="21"/>
                <w:lang w:val="en-GB"/>
              </w:rPr>
            </w:pPr>
            <w:r w:rsidRPr="00651C8B">
              <w:rPr>
                <w:rFonts w:ascii="Calibri" w:hAnsi="Calibri" w:cs="Calibri"/>
                <w:bCs/>
                <w:color w:val="000000"/>
                <w:spacing w:val="0"/>
                <w:sz w:val="21"/>
                <w:szCs w:val="21"/>
                <w:lang w:val="en-GB"/>
              </w:rPr>
              <w:t xml:space="preserve">Social Media: </w:t>
            </w:r>
            <w:hyperlink r:id="rId9" w:history="1">
              <w:r w:rsidRPr="00651C8B">
                <w:rPr>
                  <w:rStyle w:val="Hyperlink"/>
                  <w:rFonts w:ascii="Calibri" w:hAnsi="Calibri" w:cs="Calibri"/>
                  <w:bCs/>
                  <w:spacing w:val="0"/>
                  <w:sz w:val="21"/>
                  <w:szCs w:val="21"/>
                  <w:lang w:val="en-GB"/>
                </w:rPr>
                <w:t>XING</w:t>
              </w:r>
            </w:hyperlink>
            <w:r w:rsidRPr="00651C8B">
              <w:rPr>
                <w:rFonts w:ascii="Calibri" w:hAnsi="Calibri" w:cs="Calibri"/>
                <w:bCs/>
                <w:color w:val="000000"/>
                <w:spacing w:val="0"/>
                <w:sz w:val="21"/>
                <w:szCs w:val="21"/>
                <w:lang w:val="en-GB"/>
              </w:rPr>
              <w:t xml:space="preserve"> und </w:t>
            </w:r>
            <w:hyperlink r:id="rId10" w:history="1">
              <w:r w:rsidRPr="00651C8B">
                <w:rPr>
                  <w:rStyle w:val="Hyperlink"/>
                  <w:rFonts w:ascii="Calibri" w:hAnsi="Calibri" w:cs="Calibri"/>
                  <w:bCs/>
                  <w:spacing w:val="0"/>
                  <w:sz w:val="21"/>
                  <w:szCs w:val="21"/>
                  <w:lang w:val="en-GB"/>
                </w:rPr>
                <w:t>LinkedIn</w:t>
              </w:r>
            </w:hyperlink>
          </w:p>
        </w:tc>
      </w:tr>
      <w:tr w:rsidR="00E95866" w:rsidRPr="00596310" w14:paraId="20FE2B74" w14:textId="77777777">
        <w:tc>
          <w:tcPr>
            <w:tcW w:w="5740" w:type="dxa"/>
            <w:hideMark/>
          </w:tcPr>
          <w:p w14:paraId="4E012F74" w14:textId="1C5449FD" w:rsidR="00E95866" w:rsidRPr="00651C8B" w:rsidRDefault="000428AA">
            <w:pPr>
              <w:ind w:left="0"/>
              <w:rPr>
                <w:rFonts w:ascii="Calibri" w:hAnsi="Calibri" w:cs="Calibri"/>
                <w:spacing w:val="0"/>
                <w:sz w:val="21"/>
                <w:szCs w:val="21"/>
                <w:lang w:val="en-GB"/>
              </w:rPr>
            </w:pPr>
            <w:r w:rsidRPr="00651C8B">
              <w:rPr>
                <w:rFonts w:ascii="Calibri" w:hAnsi="Calibri" w:cs="Calibri"/>
                <w:sz w:val="21"/>
                <w:szCs w:val="21"/>
                <w:lang w:val="en-GB"/>
              </w:rPr>
              <w:t>Website</w:t>
            </w:r>
            <w:r w:rsidR="00E95866" w:rsidRPr="00651C8B">
              <w:rPr>
                <w:rFonts w:ascii="Calibri" w:hAnsi="Calibri" w:cs="Calibri"/>
                <w:spacing w:val="0"/>
                <w:sz w:val="21"/>
                <w:szCs w:val="21"/>
                <w:lang w:val="en-GB"/>
              </w:rPr>
              <w:t xml:space="preserve">: </w:t>
            </w:r>
            <w:hyperlink r:id="rId11" w:history="1">
              <w:r w:rsidR="00E95866" w:rsidRPr="00651C8B">
                <w:rPr>
                  <w:rStyle w:val="Hyperlink"/>
                  <w:rFonts w:ascii="Calibri" w:hAnsi="Calibri" w:cs="Calibri"/>
                  <w:spacing w:val="0"/>
                  <w:sz w:val="21"/>
                  <w:szCs w:val="21"/>
                  <w:lang w:val="en-GB"/>
                </w:rPr>
                <w:t>www.ringspann.de/</w:t>
              </w:r>
            </w:hyperlink>
            <w:r w:rsidR="00E95866" w:rsidRPr="00651C8B">
              <w:rPr>
                <w:rFonts w:ascii="Calibri" w:hAnsi="Calibri" w:cs="Calibri"/>
                <w:spacing w:val="0"/>
                <w:sz w:val="21"/>
                <w:szCs w:val="21"/>
                <w:lang w:val="en-GB"/>
              </w:rPr>
              <w:t xml:space="preserve"> www.ringspann.com</w:t>
            </w:r>
          </w:p>
        </w:tc>
        <w:tc>
          <w:tcPr>
            <w:tcW w:w="3261" w:type="dxa"/>
          </w:tcPr>
          <w:p w14:paraId="1E864B29" w14:textId="77777777" w:rsidR="00E95866" w:rsidRPr="00651C8B" w:rsidRDefault="00E95866">
            <w:pPr>
              <w:ind w:left="0"/>
              <w:rPr>
                <w:rFonts w:ascii="Calibri" w:hAnsi="Calibri" w:cs="Calibri"/>
                <w:spacing w:val="0"/>
                <w:sz w:val="21"/>
                <w:szCs w:val="21"/>
                <w:lang w:val="en-GB"/>
              </w:rPr>
            </w:pPr>
          </w:p>
        </w:tc>
      </w:tr>
    </w:tbl>
    <w:p w14:paraId="2474DD47" w14:textId="77777777" w:rsidR="009734CB" w:rsidRPr="00651C8B" w:rsidRDefault="009734CB" w:rsidP="001E06CD">
      <w:pPr>
        <w:spacing w:line="360" w:lineRule="auto"/>
        <w:ind w:left="0"/>
        <w:jc w:val="both"/>
        <w:rPr>
          <w:rFonts w:ascii="Calibri" w:hAnsi="Calibri" w:cs="Calibri"/>
          <w:b/>
          <w:spacing w:val="0"/>
          <w:sz w:val="16"/>
          <w:szCs w:val="16"/>
          <w:lang w:val="en-GB"/>
        </w:rPr>
      </w:pPr>
    </w:p>
    <w:sectPr w:rsidR="009734CB" w:rsidRPr="00651C8B"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yriadPro-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01CC"/>
    <w:rsid w:val="00001DB5"/>
    <w:rsid w:val="00003EF0"/>
    <w:rsid w:val="00005A82"/>
    <w:rsid w:val="0000696B"/>
    <w:rsid w:val="00006B28"/>
    <w:rsid w:val="000128F0"/>
    <w:rsid w:val="000137AA"/>
    <w:rsid w:val="00014DFF"/>
    <w:rsid w:val="00017E80"/>
    <w:rsid w:val="00020551"/>
    <w:rsid w:val="000214C9"/>
    <w:rsid w:val="00023F93"/>
    <w:rsid w:val="00030A72"/>
    <w:rsid w:val="00030F90"/>
    <w:rsid w:val="000317C3"/>
    <w:rsid w:val="00032BEF"/>
    <w:rsid w:val="00032F96"/>
    <w:rsid w:val="000347C9"/>
    <w:rsid w:val="00037528"/>
    <w:rsid w:val="000409B0"/>
    <w:rsid w:val="00041A87"/>
    <w:rsid w:val="000428AA"/>
    <w:rsid w:val="000439C2"/>
    <w:rsid w:val="00044700"/>
    <w:rsid w:val="00055F87"/>
    <w:rsid w:val="0005691C"/>
    <w:rsid w:val="00056FA9"/>
    <w:rsid w:val="000612E5"/>
    <w:rsid w:val="00061D94"/>
    <w:rsid w:val="0006552D"/>
    <w:rsid w:val="00066C4F"/>
    <w:rsid w:val="00072DAD"/>
    <w:rsid w:val="00076A85"/>
    <w:rsid w:val="00080621"/>
    <w:rsid w:val="000806D4"/>
    <w:rsid w:val="0008074D"/>
    <w:rsid w:val="00082346"/>
    <w:rsid w:val="00087573"/>
    <w:rsid w:val="00091C9B"/>
    <w:rsid w:val="000945BB"/>
    <w:rsid w:val="000A0067"/>
    <w:rsid w:val="000A2F78"/>
    <w:rsid w:val="000A3B1B"/>
    <w:rsid w:val="000A412B"/>
    <w:rsid w:val="000B2A19"/>
    <w:rsid w:val="000B2C41"/>
    <w:rsid w:val="000B3BD6"/>
    <w:rsid w:val="000B6226"/>
    <w:rsid w:val="000C32CC"/>
    <w:rsid w:val="000C49B2"/>
    <w:rsid w:val="000C796A"/>
    <w:rsid w:val="000D6934"/>
    <w:rsid w:val="000E29DA"/>
    <w:rsid w:val="000E51E2"/>
    <w:rsid w:val="000E6AEE"/>
    <w:rsid w:val="000F04E4"/>
    <w:rsid w:val="000F4DEE"/>
    <w:rsid w:val="000F6544"/>
    <w:rsid w:val="00106200"/>
    <w:rsid w:val="00112787"/>
    <w:rsid w:val="00123895"/>
    <w:rsid w:val="0012577F"/>
    <w:rsid w:val="001257B6"/>
    <w:rsid w:val="00134F3A"/>
    <w:rsid w:val="00141C1E"/>
    <w:rsid w:val="001431D9"/>
    <w:rsid w:val="001436E5"/>
    <w:rsid w:val="001446AA"/>
    <w:rsid w:val="001446FE"/>
    <w:rsid w:val="00146BF2"/>
    <w:rsid w:val="00156B23"/>
    <w:rsid w:val="00156DD2"/>
    <w:rsid w:val="00160DDA"/>
    <w:rsid w:val="001644C2"/>
    <w:rsid w:val="00166E13"/>
    <w:rsid w:val="00172F4F"/>
    <w:rsid w:val="00173A6A"/>
    <w:rsid w:val="001759D7"/>
    <w:rsid w:val="0017606E"/>
    <w:rsid w:val="00181B19"/>
    <w:rsid w:val="00182076"/>
    <w:rsid w:val="00182DB5"/>
    <w:rsid w:val="00191E21"/>
    <w:rsid w:val="00196392"/>
    <w:rsid w:val="00197D19"/>
    <w:rsid w:val="001A0B54"/>
    <w:rsid w:val="001A21D3"/>
    <w:rsid w:val="001A569C"/>
    <w:rsid w:val="001A5C23"/>
    <w:rsid w:val="001A66AB"/>
    <w:rsid w:val="001B0F44"/>
    <w:rsid w:val="001C18BB"/>
    <w:rsid w:val="001C2C91"/>
    <w:rsid w:val="001C4C47"/>
    <w:rsid w:val="001C590F"/>
    <w:rsid w:val="001C67B0"/>
    <w:rsid w:val="001C68A6"/>
    <w:rsid w:val="001C7BA0"/>
    <w:rsid w:val="001C7C8C"/>
    <w:rsid w:val="001C7E31"/>
    <w:rsid w:val="001D2CC7"/>
    <w:rsid w:val="001D5A9C"/>
    <w:rsid w:val="001D709C"/>
    <w:rsid w:val="001D7732"/>
    <w:rsid w:val="001D7BCC"/>
    <w:rsid w:val="001E06CD"/>
    <w:rsid w:val="001E0C84"/>
    <w:rsid w:val="001E1C6E"/>
    <w:rsid w:val="001E1D1A"/>
    <w:rsid w:val="001E4D06"/>
    <w:rsid w:val="001E5EF4"/>
    <w:rsid w:val="001F337E"/>
    <w:rsid w:val="001F38D9"/>
    <w:rsid w:val="001F6DA6"/>
    <w:rsid w:val="00205E3A"/>
    <w:rsid w:val="00207838"/>
    <w:rsid w:val="00207E75"/>
    <w:rsid w:val="00214E80"/>
    <w:rsid w:val="0021505C"/>
    <w:rsid w:val="00220098"/>
    <w:rsid w:val="002205EB"/>
    <w:rsid w:val="002236AA"/>
    <w:rsid w:val="00225A56"/>
    <w:rsid w:val="00230BDE"/>
    <w:rsid w:val="00233108"/>
    <w:rsid w:val="0023390F"/>
    <w:rsid w:val="00237FD8"/>
    <w:rsid w:val="002409DB"/>
    <w:rsid w:val="00245AB9"/>
    <w:rsid w:val="00246844"/>
    <w:rsid w:val="00247D91"/>
    <w:rsid w:val="002513AF"/>
    <w:rsid w:val="002513E8"/>
    <w:rsid w:val="002524CF"/>
    <w:rsid w:val="00254C3C"/>
    <w:rsid w:val="00262F99"/>
    <w:rsid w:val="00272B2D"/>
    <w:rsid w:val="00274FE8"/>
    <w:rsid w:val="00280084"/>
    <w:rsid w:val="002802AB"/>
    <w:rsid w:val="00282DC3"/>
    <w:rsid w:val="00286B56"/>
    <w:rsid w:val="00287D3C"/>
    <w:rsid w:val="0029396E"/>
    <w:rsid w:val="0029467F"/>
    <w:rsid w:val="0029636A"/>
    <w:rsid w:val="0029688D"/>
    <w:rsid w:val="002A56B7"/>
    <w:rsid w:val="002A6321"/>
    <w:rsid w:val="002A6596"/>
    <w:rsid w:val="002A7054"/>
    <w:rsid w:val="002B76F8"/>
    <w:rsid w:val="002C2DEB"/>
    <w:rsid w:val="002C46A6"/>
    <w:rsid w:val="002C46BE"/>
    <w:rsid w:val="002C5C92"/>
    <w:rsid w:val="002C6533"/>
    <w:rsid w:val="002D0607"/>
    <w:rsid w:val="002D0743"/>
    <w:rsid w:val="002D42D0"/>
    <w:rsid w:val="002D59FD"/>
    <w:rsid w:val="002E4570"/>
    <w:rsid w:val="002E5756"/>
    <w:rsid w:val="002E7E1D"/>
    <w:rsid w:val="002F072D"/>
    <w:rsid w:val="002F09BB"/>
    <w:rsid w:val="002F0EF5"/>
    <w:rsid w:val="002F5843"/>
    <w:rsid w:val="00302C27"/>
    <w:rsid w:val="003108E3"/>
    <w:rsid w:val="0031467F"/>
    <w:rsid w:val="00315930"/>
    <w:rsid w:val="00315ECF"/>
    <w:rsid w:val="00323194"/>
    <w:rsid w:val="003234B2"/>
    <w:rsid w:val="0032377F"/>
    <w:rsid w:val="00323F48"/>
    <w:rsid w:val="003247FD"/>
    <w:rsid w:val="00327C73"/>
    <w:rsid w:val="00332FB4"/>
    <w:rsid w:val="0033501B"/>
    <w:rsid w:val="00342E40"/>
    <w:rsid w:val="0034401A"/>
    <w:rsid w:val="0034425A"/>
    <w:rsid w:val="0035015F"/>
    <w:rsid w:val="003531AE"/>
    <w:rsid w:val="00355C62"/>
    <w:rsid w:val="00355CB6"/>
    <w:rsid w:val="003569BC"/>
    <w:rsid w:val="00360392"/>
    <w:rsid w:val="00362AFB"/>
    <w:rsid w:val="00371B68"/>
    <w:rsid w:val="00372B46"/>
    <w:rsid w:val="00372CF6"/>
    <w:rsid w:val="00376C26"/>
    <w:rsid w:val="00380AB2"/>
    <w:rsid w:val="003815B6"/>
    <w:rsid w:val="00382621"/>
    <w:rsid w:val="0038325F"/>
    <w:rsid w:val="003907EF"/>
    <w:rsid w:val="0039140B"/>
    <w:rsid w:val="00393B16"/>
    <w:rsid w:val="00393E44"/>
    <w:rsid w:val="003949D9"/>
    <w:rsid w:val="003A0EA1"/>
    <w:rsid w:val="003A69F7"/>
    <w:rsid w:val="003B0561"/>
    <w:rsid w:val="003B1EFE"/>
    <w:rsid w:val="003B56CC"/>
    <w:rsid w:val="003C0098"/>
    <w:rsid w:val="003C16B4"/>
    <w:rsid w:val="003C50FC"/>
    <w:rsid w:val="003C6B8F"/>
    <w:rsid w:val="003C78C3"/>
    <w:rsid w:val="003D35B9"/>
    <w:rsid w:val="003D39BC"/>
    <w:rsid w:val="003D7777"/>
    <w:rsid w:val="003E2B7A"/>
    <w:rsid w:val="003E2F29"/>
    <w:rsid w:val="003F3E9D"/>
    <w:rsid w:val="00400CB9"/>
    <w:rsid w:val="004069B2"/>
    <w:rsid w:val="00412AE2"/>
    <w:rsid w:val="00421EE2"/>
    <w:rsid w:val="00423429"/>
    <w:rsid w:val="00440FC1"/>
    <w:rsid w:val="004431FF"/>
    <w:rsid w:val="0044420A"/>
    <w:rsid w:val="00450AEB"/>
    <w:rsid w:val="00450D24"/>
    <w:rsid w:val="00451C9F"/>
    <w:rsid w:val="004543E8"/>
    <w:rsid w:val="00454900"/>
    <w:rsid w:val="0045771B"/>
    <w:rsid w:val="004610F0"/>
    <w:rsid w:val="00466CAD"/>
    <w:rsid w:val="004715AF"/>
    <w:rsid w:val="00474998"/>
    <w:rsid w:val="00476506"/>
    <w:rsid w:val="00476973"/>
    <w:rsid w:val="004839F2"/>
    <w:rsid w:val="004845CE"/>
    <w:rsid w:val="00484FF2"/>
    <w:rsid w:val="00487AB0"/>
    <w:rsid w:val="004A2FBD"/>
    <w:rsid w:val="004A732F"/>
    <w:rsid w:val="004B6021"/>
    <w:rsid w:val="004C38B5"/>
    <w:rsid w:val="004D0E60"/>
    <w:rsid w:val="004D3DD1"/>
    <w:rsid w:val="004D5EC8"/>
    <w:rsid w:val="004D7EA7"/>
    <w:rsid w:val="004E5EAC"/>
    <w:rsid w:val="005058EF"/>
    <w:rsid w:val="00506305"/>
    <w:rsid w:val="0050725A"/>
    <w:rsid w:val="005121DC"/>
    <w:rsid w:val="00514A15"/>
    <w:rsid w:val="00514FD9"/>
    <w:rsid w:val="0052055C"/>
    <w:rsid w:val="00521F14"/>
    <w:rsid w:val="00521F3C"/>
    <w:rsid w:val="00522064"/>
    <w:rsid w:val="005278B9"/>
    <w:rsid w:val="00543CA5"/>
    <w:rsid w:val="00550F42"/>
    <w:rsid w:val="0055250B"/>
    <w:rsid w:val="0055741B"/>
    <w:rsid w:val="0056238D"/>
    <w:rsid w:val="005700AE"/>
    <w:rsid w:val="00570B29"/>
    <w:rsid w:val="00580666"/>
    <w:rsid w:val="00584B91"/>
    <w:rsid w:val="00584DD4"/>
    <w:rsid w:val="005863BD"/>
    <w:rsid w:val="0059009B"/>
    <w:rsid w:val="005935DB"/>
    <w:rsid w:val="005941D2"/>
    <w:rsid w:val="00595FF3"/>
    <w:rsid w:val="00596310"/>
    <w:rsid w:val="005A04E0"/>
    <w:rsid w:val="005A1D97"/>
    <w:rsid w:val="005B0163"/>
    <w:rsid w:val="005B0298"/>
    <w:rsid w:val="005B0510"/>
    <w:rsid w:val="005B225A"/>
    <w:rsid w:val="005B64A3"/>
    <w:rsid w:val="005B699C"/>
    <w:rsid w:val="005B7A14"/>
    <w:rsid w:val="005C1AF2"/>
    <w:rsid w:val="005C1E6A"/>
    <w:rsid w:val="005C2144"/>
    <w:rsid w:val="005C4CCD"/>
    <w:rsid w:val="005C5A49"/>
    <w:rsid w:val="005C5B94"/>
    <w:rsid w:val="005D51BA"/>
    <w:rsid w:val="005D7732"/>
    <w:rsid w:val="005E282B"/>
    <w:rsid w:val="005E4A55"/>
    <w:rsid w:val="005E55C1"/>
    <w:rsid w:val="005E78B1"/>
    <w:rsid w:val="005F50B9"/>
    <w:rsid w:val="005F745C"/>
    <w:rsid w:val="00600FE7"/>
    <w:rsid w:val="00604615"/>
    <w:rsid w:val="00604CF8"/>
    <w:rsid w:val="00604FA7"/>
    <w:rsid w:val="0060642B"/>
    <w:rsid w:val="006113D0"/>
    <w:rsid w:val="00613180"/>
    <w:rsid w:val="00613696"/>
    <w:rsid w:val="0061559D"/>
    <w:rsid w:val="00623E04"/>
    <w:rsid w:val="00630051"/>
    <w:rsid w:val="00631347"/>
    <w:rsid w:val="00631A53"/>
    <w:rsid w:val="00631FF9"/>
    <w:rsid w:val="00632315"/>
    <w:rsid w:val="006362A7"/>
    <w:rsid w:val="00640CCD"/>
    <w:rsid w:val="00643287"/>
    <w:rsid w:val="00643A0B"/>
    <w:rsid w:val="00644132"/>
    <w:rsid w:val="00647706"/>
    <w:rsid w:val="00651C8B"/>
    <w:rsid w:val="00652B67"/>
    <w:rsid w:val="006532F0"/>
    <w:rsid w:val="006538C3"/>
    <w:rsid w:val="00653DA9"/>
    <w:rsid w:val="00654552"/>
    <w:rsid w:val="00666EA9"/>
    <w:rsid w:val="006704E5"/>
    <w:rsid w:val="006726BD"/>
    <w:rsid w:val="006727BE"/>
    <w:rsid w:val="00675360"/>
    <w:rsid w:val="00680B8B"/>
    <w:rsid w:val="006836DA"/>
    <w:rsid w:val="006853AF"/>
    <w:rsid w:val="0068560F"/>
    <w:rsid w:val="00686154"/>
    <w:rsid w:val="00686AF0"/>
    <w:rsid w:val="00686FD5"/>
    <w:rsid w:val="00691A14"/>
    <w:rsid w:val="006923FA"/>
    <w:rsid w:val="00692CCD"/>
    <w:rsid w:val="00692D35"/>
    <w:rsid w:val="00693B2C"/>
    <w:rsid w:val="0069412B"/>
    <w:rsid w:val="006A0F6D"/>
    <w:rsid w:val="006A1004"/>
    <w:rsid w:val="006A2503"/>
    <w:rsid w:val="006A2E34"/>
    <w:rsid w:val="006A536C"/>
    <w:rsid w:val="006A5AE8"/>
    <w:rsid w:val="006A7345"/>
    <w:rsid w:val="006B009F"/>
    <w:rsid w:val="006C2B79"/>
    <w:rsid w:val="006C364C"/>
    <w:rsid w:val="006C5BC3"/>
    <w:rsid w:val="006C70CD"/>
    <w:rsid w:val="006C7110"/>
    <w:rsid w:val="006D1034"/>
    <w:rsid w:val="006D4C4C"/>
    <w:rsid w:val="006D584F"/>
    <w:rsid w:val="006D7ED3"/>
    <w:rsid w:val="006E0103"/>
    <w:rsid w:val="006E34A7"/>
    <w:rsid w:val="006E4C34"/>
    <w:rsid w:val="006E5D23"/>
    <w:rsid w:val="006F3662"/>
    <w:rsid w:val="006F5E3D"/>
    <w:rsid w:val="006F6ADD"/>
    <w:rsid w:val="006F7523"/>
    <w:rsid w:val="006F7A86"/>
    <w:rsid w:val="007002DF"/>
    <w:rsid w:val="00700DF6"/>
    <w:rsid w:val="00701B7A"/>
    <w:rsid w:val="00704DD7"/>
    <w:rsid w:val="00705364"/>
    <w:rsid w:val="0070680F"/>
    <w:rsid w:val="00707A23"/>
    <w:rsid w:val="00707B79"/>
    <w:rsid w:val="00711277"/>
    <w:rsid w:val="007118B5"/>
    <w:rsid w:val="007127D3"/>
    <w:rsid w:val="00713139"/>
    <w:rsid w:val="00713E6B"/>
    <w:rsid w:val="0071480B"/>
    <w:rsid w:val="00723FB0"/>
    <w:rsid w:val="00734987"/>
    <w:rsid w:val="00735F63"/>
    <w:rsid w:val="007400F7"/>
    <w:rsid w:val="007412E2"/>
    <w:rsid w:val="007446B3"/>
    <w:rsid w:val="0075092C"/>
    <w:rsid w:val="00751F71"/>
    <w:rsid w:val="0075224C"/>
    <w:rsid w:val="00752F50"/>
    <w:rsid w:val="00756305"/>
    <w:rsid w:val="007600A9"/>
    <w:rsid w:val="007653AE"/>
    <w:rsid w:val="00766158"/>
    <w:rsid w:val="00767DD7"/>
    <w:rsid w:val="007808F0"/>
    <w:rsid w:val="00780FAE"/>
    <w:rsid w:val="0078190E"/>
    <w:rsid w:val="00784152"/>
    <w:rsid w:val="00787772"/>
    <w:rsid w:val="007913AE"/>
    <w:rsid w:val="00791CEF"/>
    <w:rsid w:val="007932B8"/>
    <w:rsid w:val="00793D0A"/>
    <w:rsid w:val="00797502"/>
    <w:rsid w:val="007A1732"/>
    <w:rsid w:val="007A1D03"/>
    <w:rsid w:val="007A24E1"/>
    <w:rsid w:val="007A3E76"/>
    <w:rsid w:val="007A4DF0"/>
    <w:rsid w:val="007A7F17"/>
    <w:rsid w:val="007B1210"/>
    <w:rsid w:val="007B27F4"/>
    <w:rsid w:val="007B3419"/>
    <w:rsid w:val="007B669D"/>
    <w:rsid w:val="007B792E"/>
    <w:rsid w:val="007B7A73"/>
    <w:rsid w:val="007C63E8"/>
    <w:rsid w:val="007C7A1B"/>
    <w:rsid w:val="007D00C1"/>
    <w:rsid w:val="007D016A"/>
    <w:rsid w:val="007D67B2"/>
    <w:rsid w:val="007D6F92"/>
    <w:rsid w:val="007D73F8"/>
    <w:rsid w:val="007E036C"/>
    <w:rsid w:val="007E3AA8"/>
    <w:rsid w:val="007E477D"/>
    <w:rsid w:val="007E4A8C"/>
    <w:rsid w:val="007F210F"/>
    <w:rsid w:val="007F6372"/>
    <w:rsid w:val="00803995"/>
    <w:rsid w:val="00803F22"/>
    <w:rsid w:val="00806FBD"/>
    <w:rsid w:val="00811F09"/>
    <w:rsid w:val="00812362"/>
    <w:rsid w:val="00815B78"/>
    <w:rsid w:val="008213E8"/>
    <w:rsid w:val="00827AB1"/>
    <w:rsid w:val="0083104C"/>
    <w:rsid w:val="00832F0D"/>
    <w:rsid w:val="0083373A"/>
    <w:rsid w:val="00833AD0"/>
    <w:rsid w:val="00834434"/>
    <w:rsid w:val="00836596"/>
    <w:rsid w:val="00843194"/>
    <w:rsid w:val="00844305"/>
    <w:rsid w:val="0084486B"/>
    <w:rsid w:val="008466AE"/>
    <w:rsid w:val="008466CC"/>
    <w:rsid w:val="008507DE"/>
    <w:rsid w:val="008514E5"/>
    <w:rsid w:val="00852128"/>
    <w:rsid w:val="008525FC"/>
    <w:rsid w:val="00856685"/>
    <w:rsid w:val="00861158"/>
    <w:rsid w:val="00861312"/>
    <w:rsid w:val="008635C2"/>
    <w:rsid w:val="00867CD5"/>
    <w:rsid w:val="008725AE"/>
    <w:rsid w:val="0087292F"/>
    <w:rsid w:val="00882371"/>
    <w:rsid w:val="008847A9"/>
    <w:rsid w:val="00890648"/>
    <w:rsid w:val="00893D2A"/>
    <w:rsid w:val="00897DBF"/>
    <w:rsid w:val="008B3253"/>
    <w:rsid w:val="008B3753"/>
    <w:rsid w:val="008B4737"/>
    <w:rsid w:val="008B6C68"/>
    <w:rsid w:val="008C0614"/>
    <w:rsid w:val="008C17B4"/>
    <w:rsid w:val="008C4033"/>
    <w:rsid w:val="008C53B8"/>
    <w:rsid w:val="008E4602"/>
    <w:rsid w:val="008F30DF"/>
    <w:rsid w:val="008F59DA"/>
    <w:rsid w:val="008F6DBE"/>
    <w:rsid w:val="00901A79"/>
    <w:rsid w:val="009071B5"/>
    <w:rsid w:val="009072E4"/>
    <w:rsid w:val="00911BDC"/>
    <w:rsid w:val="00912A55"/>
    <w:rsid w:val="00914848"/>
    <w:rsid w:val="00915EC0"/>
    <w:rsid w:val="0091729A"/>
    <w:rsid w:val="00920C8B"/>
    <w:rsid w:val="00922EE6"/>
    <w:rsid w:val="0092329A"/>
    <w:rsid w:val="00925741"/>
    <w:rsid w:val="00926EF6"/>
    <w:rsid w:val="009332E5"/>
    <w:rsid w:val="00933707"/>
    <w:rsid w:val="009370EE"/>
    <w:rsid w:val="00937222"/>
    <w:rsid w:val="009439CB"/>
    <w:rsid w:val="00951AA5"/>
    <w:rsid w:val="00952C98"/>
    <w:rsid w:val="00955E88"/>
    <w:rsid w:val="00957337"/>
    <w:rsid w:val="00960056"/>
    <w:rsid w:val="009601E3"/>
    <w:rsid w:val="00960C00"/>
    <w:rsid w:val="00961A75"/>
    <w:rsid w:val="009634B3"/>
    <w:rsid w:val="009660FA"/>
    <w:rsid w:val="009734CB"/>
    <w:rsid w:val="009747C1"/>
    <w:rsid w:val="009749E2"/>
    <w:rsid w:val="0098743F"/>
    <w:rsid w:val="00987ACC"/>
    <w:rsid w:val="009918AA"/>
    <w:rsid w:val="00994CB4"/>
    <w:rsid w:val="0099613C"/>
    <w:rsid w:val="009A62E7"/>
    <w:rsid w:val="009B5BD1"/>
    <w:rsid w:val="009C1FFA"/>
    <w:rsid w:val="009C411B"/>
    <w:rsid w:val="009C4733"/>
    <w:rsid w:val="009C4B8B"/>
    <w:rsid w:val="009C6785"/>
    <w:rsid w:val="009D225F"/>
    <w:rsid w:val="009D365D"/>
    <w:rsid w:val="009E062B"/>
    <w:rsid w:val="009E0A6F"/>
    <w:rsid w:val="009E12F2"/>
    <w:rsid w:val="009E34A5"/>
    <w:rsid w:val="009E69D3"/>
    <w:rsid w:val="009E7F87"/>
    <w:rsid w:val="009F13BB"/>
    <w:rsid w:val="009F25EC"/>
    <w:rsid w:val="009F38FD"/>
    <w:rsid w:val="009F5290"/>
    <w:rsid w:val="009F6145"/>
    <w:rsid w:val="009F6289"/>
    <w:rsid w:val="009F72F3"/>
    <w:rsid w:val="00A00DD4"/>
    <w:rsid w:val="00A06E7B"/>
    <w:rsid w:val="00A079D1"/>
    <w:rsid w:val="00A10C98"/>
    <w:rsid w:val="00A12568"/>
    <w:rsid w:val="00A125E9"/>
    <w:rsid w:val="00A13E6B"/>
    <w:rsid w:val="00A20A70"/>
    <w:rsid w:val="00A213B8"/>
    <w:rsid w:val="00A25A87"/>
    <w:rsid w:val="00A26174"/>
    <w:rsid w:val="00A31A17"/>
    <w:rsid w:val="00A32C64"/>
    <w:rsid w:val="00A33618"/>
    <w:rsid w:val="00A34D4C"/>
    <w:rsid w:val="00A36065"/>
    <w:rsid w:val="00A37481"/>
    <w:rsid w:val="00A46462"/>
    <w:rsid w:val="00A46851"/>
    <w:rsid w:val="00A505F3"/>
    <w:rsid w:val="00A57703"/>
    <w:rsid w:val="00A60AB6"/>
    <w:rsid w:val="00A6128D"/>
    <w:rsid w:val="00A6314D"/>
    <w:rsid w:val="00A6635C"/>
    <w:rsid w:val="00A74DCF"/>
    <w:rsid w:val="00A74EC0"/>
    <w:rsid w:val="00A7554F"/>
    <w:rsid w:val="00A80B63"/>
    <w:rsid w:val="00A8251C"/>
    <w:rsid w:val="00A82DD9"/>
    <w:rsid w:val="00A83CD5"/>
    <w:rsid w:val="00A9367C"/>
    <w:rsid w:val="00A9494C"/>
    <w:rsid w:val="00A96CA5"/>
    <w:rsid w:val="00AA3933"/>
    <w:rsid w:val="00AA4612"/>
    <w:rsid w:val="00AA5E59"/>
    <w:rsid w:val="00AA66F6"/>
    <w:rsid w:val="00AA6A7B"/>
    <w:rsid w:val="00AB38F5"/>
    <w:rsid w:val="00AB5CFB"/>
    <w:rsid w:val="00AB6202"/>
    <w:rsid w:val="00AB7C4F"/>
    <w:rsid w:val="00AC1BAA"/>
    <w:rsid w:val="00AC2791"/>
    <w:rsid w:val="00AC6CFA"/>
    <w:rsid w:val="00AD0776"/>
    <w:rsid w:val="00AD5479"/>
    <w:rsid w:val="00AD7A34"/>
    <w:rsid w:val="00AE163E"/>
    <w:rsid w:val="00AE20B5"/>
    <w:rsid w:val="00AE41A8"/>
    <w:rsid w:val="00AE5DAF"/>
    <w:rsid w:val="00AF0619"/>
    <w:rsid w:val="00AF3899"/>
    <w:rsid w:val="00AF5558"/>
    <w:rsid w:val="00AF7B37"/>
    <w:rsid w:val="00B030D1"/>
    <w:rsid w:val="00B053A1"/>
    <w:rsid w:val="00B0555D"/>
    <w:rsid w:val="00B079E2"/>
    <w:rsid w:val="00B11649"/>
    <w:rsid w:val="00B300E0"/>
    <w:rsid w:val="00B33248"/>
    <w:rsid w:val="00B33EDF"/>
    <w:rsid w:val="00B35BD2"/>
    <w:rsid w:val="00B35E76"/>
    <w:rsid w:val="00B372DA"/>
    <w:rsid w:val="00B37E0C"/>
    <w:rsid w:val="00B41C19"/>
    <w:rsid w:val="00B41C93"/>
    <w:rsid w:val="00B41EFB"/>
    <w:rsid w:val="00B42021"/>
    <w:rsid w:val="00B42B4E"/>
    <w:rsid w:val="00B47BE4"/>
    <w:rsid w:val="00B531EA"/>
    <w:rsid w:val="00B6224F"/>
    <w:rsid w:val="00B64D62"/>
    <w:rsid w:val="00B64F36"/>
    <w:rsid w:val="00B70B6F"/>
    <w:rsid w:val="00B7171C"/>
    <w:rsid w:val="00B743B5"/>
    <w:rsid w:val="00B84DB2"/>
    <w:rsid w:val="00B85AD1"/>
    <w:rsid w:val="00B93BB9"/>
    <w:rsid w:val="00B9509C"/>
    <w:rsid w:val="00B9658C"/>
    <w:rsid w:val="00B96BA7"/>
    <w:rsid w:val="00BA0B9B"/>
    <w:rsid w:val="00BA3394"/>
    <w:rsid w:val="00BA4F9D"/>
    <w:rsid w:val="00BA7CE2"/>
    <w:rsid w:val="00BB0030"/>
    <w:rsid w:val="00BB2DBE"/>
    <w:rsid w:val="00BB5304"/>
    <w:rsid w:val="00BB5375"/>
    <w:rsid w:val="00BB58CC"/>
    <w:rsid w:val="00BB75A9"/>
    <w:rsid w:val="00BC32CB"/>
    <w:rsid w:val="00BC4A5C"/>
    <w:rsid w:val="00BC4C34"/>
    <w:rsid w:val="00BC56B7"/>
    <w:rsid w:val="00BD01C2"/>
    <w:rsid w:val="00BD3123"/>
    <w:rsid w:val="00BD53B7"/>
    <w:rsid w:val="00BD6B89"/>
    <w:rsid w:val="00BE0065"/>
    <w:rsid w:val="00BE1B48"/>
    <w:rsid w:val="00BF2D2A"/>
    <w:rsid w:val="00BF2ED1"/>
    <w:rsid w:val="00BF37A0"/>
    <w:rsid w:val="00BF7C45"/>
    <w:rsid w:val="00BF7E6C"/>
    <w:rsid w:val="00C00F4A"/>
    <w:rsid w:val="00C073C5"/>
    <w:rsid w:val="00C07C34"/>
    <w:rsid w:val="00C15CA4"/>
    <w:rsid w:val="00C15F70"/>
    <w:rsid w:val="00C21E6D"/>
    <w:rsid w:val="00C22FD4"/>
    <w:rsid w:val="00C2443D"/>
    <w:rsid w:val="00C257A7"/>
    <w:rsid w:val="00C33DBB"/>
    <w:rsid w:val="00C35BDE"/>
    <w:rsid w:val="00C35DFC"/>
    <w:rsid w:val="00C369DC"/>
    <w:rsid w:val="00C40F68"/>
    <w:rsid w:val="00C42FE8"/>
    <w:rsid w:val="00C442B5"/>
    <w:rsid w:val="00C466B6"/>
    <w:rsid w:val="00C51128"/>
    <w:rsid w:val="00C5148A"/>
    <w:rsid w:val="00C73B40"/>
    <w:rsid w:val="00C73C31"/>
    <w:rsid w:val="00C74A74"/>
    <w:rsid w:val="00C75421"/>
    <w:rsid w:val="00C75FB9"/>
    <w:rsid w:val="00C763BC"/>
    <w:rsid w:val="00C76B8C"/>
    <w:rsid w:val="00C80321"/>
    <w:rsid w:val="00C84035"/>
    <w:rsid w:val="00C920EB"/>
    <w:rsid w:val="00C944EC"/>
    <w:rsid w:val="00C94798"/>
    <w:rsid w:val="00C9705A"/>
    <w:rsid w:val="00CA37B3"/>
    <w:rsid w:val="00CA460D"/>
    <w:rsid w:val="00CA53DD"/>
    <w:rsid w:val="00CB1610"/>
    <w:rsid w:val="00CB518A"/>
    <w:rsid w:val="00CB5528"/>
    <w:rsid w:val="00CB795F"/>
    <w:rsid w:val="00CC29A4"/>
    <w:rsid w:val="00CD2F8A"/>
    <w:rsid w:val="00CD3083"/>
    <w:rsid w:val="00CD48D3"/>
    <w:rsid w:val="00CD765E"/>
    <w:rsid w:val="00CD7AC3"/>
    <w:rsid w:val="00CE07B2"/>
    <w:rsid w:val="00CE27C7"/>
    <w:rsid w:val="00CE7694"/>
    <w:rsid w:val="00CE788D"/>
    <w:rsid w:val="00CF0276"/>
    <w:rsid w:val="00CF123B"/>
    <w:rsid w:val="00D0185B"/>
    <w:rsid w:val="00D02025"/>
    <w:rsid w:val="00D025D3"/>
    <w:rsid w:val="00D02E13"/>
    <w:rsid w:val="00D0342E"/>
    <w:rsid w:val="00D102CA"/>
    <w:rsid w:val="00D1180C"/>
    <w:rsid w:val="00D13F49"/>
    <w:rsid w:val="00D14F27"/>
    <w:rsid w:val="00D15898"/>
    <w:rsid w:val="00D164E6"/>
    <w:rsid w:val="00D178AA"/>
    <w:rsid w:val="00D17AD9"/>
    <w:rsid w:val="00D20058"/>
    <w:rsid w:val="00D208C3"/>
    <w:rsid w:val="00D20A49"/>
    <w:rsid w:val="00D213CE"/>
    <w:rsid w:val="00D222B2"/>
    <w:rsid w:val="00D224E3"/>
    <w:rsid w:val="00D242D2"/>
    <w:rsid w:val="00D2486F"/>
    <w:rsid w:val="00D26A6B"/>
    <w:rsid w:val="00D277AC"/>
    <w:rsid w:val="00D27A87"/>
    <w:rsid w:val="00D4190D"/>
    <w:rsid w:val="00D504C3"/>
    <w:rsid w:val="00D52034"/>
    <w:rsid w:val="00D66712"/>
    <w:rsid w:val="00D6769B"/>
    <w:rsid w:val="00D67CFB"/>
    <w:rsid w:val="00D7159C"/>
    <w:rsid w:val="00D74406"/>
    <w:rsid w:val="00D745CE"/>
    <w:rsid w:val="00D76CDD"/>
    <w:rsid w:val="00D823C0"/>
    <w:rsid w:val="00D838A0"/>
    <w:rsid w:val="00D83D58"/>
    <w:rsid w:val="00D86707"/>
    <w:rsid w:val="00D87A5A"/>
    <w:rsid w:val="00D90388"/>
    <w:rsid w:val="00D92B27"/>
    <w:rsid w:val="00DA044E"/>
    <w:rsid w:val="00DA088C"/>
    <w:rsid w:val="00DA37FA"/>
    <w:rsid w:val="00DB03FC"/>
    <w:rsid w:val="00DB2546"/>
    <w:rsid w:val="00DB2BAF"/>
    <w:rsid w:val="00DB2CBA"/>
    <w:rsid w:val="00DB300C"/>
    <w:rsid w:val="00DB4E6D"/>
    <w:rsid w:val="00DB70B7"/>
    <w:rsid w:val="00DC05BE"/>
    <w:rsid w:val="00DC3BE6"/>
    <w:rsid w:val="00DC68D5"/>
    <w:rsid w:val="00DD2208"/>
    <w:rsid w:val="00DD56A6"/>
    <w:rsid w:val="00DE1C9A"/>
    <w:rsid w:val="00DE2858"/>
    <w:rsid w:val="00DF0FF2"/>
    <w:rsid w:val="00DF176B"/>
    <w:rsid w:val="00DF451B"/>
    <w:rsid w:val="00DF5DF3"/>
    <w:rsid w:val="00E033FB"/>
    <w:rsid w:val="00E06AB2"/>
    <w:rsid w:val="00E16B04"/>
    <w:rsid w:val="00E20333"/>
    <w:rsid w:val="00E22057"/>
    <w:rsid w:val="00E35EC1"/>
    <w:rsid w:val="00E539AF"/>
    <w:rsid w:val="00E53FEC"/>
    <w:rsid w:val="00E55BF2"/>
    <w:rsid w:val="00E620DA"/>
    <w:rsid w:val="00E629C7"/>
    <w:rsid w:val="00E66717"/>
    <w:rsid w:val="00E71A21"/>
    <w:rsid w:val="00E75875"/>
    <w:rsid w:val="00E8013F"/>
    <w:rsid w:val="00E80BE0"/>
    <w:rsid w:val="00E8128B"/>
    <w:rsid w:val="00E82172"/>
    <w:rsid w:val="00E823C1"/>
    <w:rsid w:val="00E82CA2"/>
    <w:rsid w:val="00E85AD0"/>
    <w:rsid w:val="00E86384"/>
    <w:rsid w:val="00E866F2"/>
    <w:rsid w:val="00E915B1"/>
    <w:rsid w:val="00E95866"/>
    <w:rsid w:val="00E966D7"/>
    <w:rsid w:val="00EA0694"/>
    <w:rsid w:val="00EA0848"/>
    <w:rsid w:val="00EA0FA5"/>
    <w:rsid w:val="00EA3672"/>
    <w:rsid w:val="00EA4738"/>
    <w:rsid w:val="00EA5549"/>
    <w:rsid w:val="00EB3284"/>
    <w:rsid w:val="00EB641D"/>
    <w:rsid w:val="00EB6487"/>
    <w:rsid w:val="00EB6E60"/>
    <w:rsid w:val="00EB7249"/>
    <w:rsid w:val="00EC5310"/>
    <w:rsid w:val="00EC5AA3"/>
    <w:rsid w:val="00EC5FBA"/>
    <w:rsid w:val="00ED0D94"/>
    <w:rsid w:val="00ED0FF6"/>
    <w:rsid w:val="00ED7D3A"/>
    <w:rsid w:val="00EE0241"/>
    <w:rsid w:val="00EE4194"/>
    <w:rsid w:val="00EE4FA1"/>
    <w:rsid w:val="00EE5C05"/>
    <w:rsid w:val="00EE5EA9"/>
    <w:rsid w:val="00F01ECD"/>
    <w:rsid w:val="00F0380F"/>
    <w:rsid w:val="00F052D5"/>
    <w:rsid w:val="00F073BD"/>
    <w:rsid w:val="00F11EC1"/>
    <w:rsid w:val="00F13203"/>
    <w:rsid w:val="00F14E4D"/>
    <w:rsid w:val="00F151D9"/>
    <w:rsid w:val="00F1665A"/>
    <w:rsid w:val="00F172AE"/>
    <w:rsid w:val="00F2204B"/>
    <w:rsid w:val="00F30949"/>
    <w:rsid w:val="00F3276C"/>
    <w:rsid w:val="00F34143"/>
    <w:rsid w:val="00F34625"/>
    <w:rsid w:val="00F4283D"/>
    <w:rsid w:val="00F45363"/>
    <w:rsid w:val="00F460DF"/>
    <w:rsid w:val="00F50740"/>
    <w:rsid w:val="00F52E80"/>
    <w:rsid w:val="00F53E19"/>
    <w:rsid w:val="00F55B32"/>
    <w:rsid w:val="00F74E47"/>
    <w:rsid w:val="00F77EF9"/>
    <w:rsid w:val="00F85B08"/>
    <w:rsid w:val="00F91FF8"/>
    <w:rsid w:val="00F95637"/>
    <w:rsid w:val="00F9563B"/>
    <w:rsid w:val="00FA3E61"/>
    <w:rsid w:val="00FA404D"/>
    <w:rsid w:val="00FA51D3"/>
    <w:rsid w:val="00FA7BEA"/>
    <w:rsid w:val="00FB0D12"/>
    <w:rsid w:val="00FB4830"/>
    <w:rsid w:val="00FB71AD"/>
    <w:rsid w:val="00FC20F7"/>
    <w:rsid w:val="00FC2F77"/>
    <w:rsid w:val="00FC31D6"/>
    <w:rsid w:val="00FC3B60"/>
    <w:rsid w:val="00FC78AE"/>
    <w:rsid w:val="00FC7E6E"/>
    <w:rsid w:val="00FD4DDF"/>
    <w:rsid w:val="00FD7D91"/>
    <w:rsid w:val="00FE0644"/>
    <w:rsid w:val="00FE63FA"/>
    <w:rsid w:val="00FE6C66"/>
    <w:rsid w:val="00FF1583"/>
    <w:rsid w:val="00FF2F46"/>
    <w:rsid w:val="00FF369C"/>
    <w:rsid w:val="00FF3E26"/>
    <w:rsid w:val="00FF4DFB"/>
    <w:rsid w:val="00FF50CB"/>
    <w:rsid w:val="00FF5884"/>
    <w:rsid w:val="00FF60C7"/>
    <w:rsid w:val="00FF66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6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tlid-translation">
    <w:name w:val="tlid-translation"/>
    <w:basedOn w:val="Absatz-Standardschriftart"/>
    <w:rsid w:val="00030F90"/>
  </w:style>
  <w:style w:type="character" w:customStyle="1" w:styleId="ilfuvd">
    <w:name w:val="ilfuvd"/>
    <w:basedOn w:val="Absatz-Standardschriftart"/>
    <w:rsid w:val="00F53E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974166690">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ringspann.de/de/service/videos" TargetMode="External"/><Relationship Id="rId11" Type="http://schemas.openxmlformats.org/officeDocument/2006/relationships/hyperlink" Target="http://www.ringspann.de/" TargetMode="External"/><Relationship Id="rId5" Type="http://schemas.openxmlformats.org/officeDocument/2006/relationships/webSettings" Target="webSettings.xml"/><Relationship Id="rId10" Type="http://schemas.openxmlformats.org/officeDocument/2006/relationships/hyperlink" Target="https://de.linkedin.com/company/graf-creative-pr-pr-box-de" TargetMode="External"/><Relationship Id="rId4" Type="http://schemas.openxmlformats.org/officeDocument/2006/relationships/settings" Target="setting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7ACB1-52C5-40C8-8AEF-2CC9B9CE6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1268</Words>
  <Characters>7991</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9241</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10</cp:revision>
  <cp:lastPrinted>2025-12-09T10:58:00Z</cp:lastPrinted>
  <dcterms:created xsi:type="dcterms:W3CDTF">2025-12-04T15:30:00Z</dcterms:created>
  <dcterms:modified xsi:type="dcterms:W3CDTF">2025-12-09T10:58:00Z</dcterms:modified>
</cp:coreProperties>
</file>